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7D" w:rsidRPr="00234E7D" w:rsidRDefault="00234E7D" w:rsidP="00234E7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Основные </w:t>
      </w:r>
      <w:r w:rsidR="00D05005">
        <w:rPr>
          <w:rFonts w:ascii="Times New Roman" w:hAnsi="Times New Roman" w:cs="Times New Roman"/>
          <w:b/>
          <w:sz w:val="36"/>
          <w:szCs w:val="36"/>
        </w:rPr>
        <w:t xml:space="preserve">нарушения в </w:t>
      </w:r>
      <w:r>
        <w:rPr>
          <w:rFonts w:ascii="Times New Roman" w:hAnsi="Times New Roman" w:cs="Times New Roman"/>
          <w:b/>
          <w:sz w:val="36"/>
          <w:szCs w:val="36"/>
        </w:rPr>
        <w:t>работе ломбардов</w:t>
      </w:r>
    </w:p>
    <w:p w:rsidR="00234E7D" w:rsidRDefault="00234E7D" w:rsidP="009F07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0794">
        <w:rPr>
          <w:rFonts w:ascii="Times New Roman" w:hAnsi="Times New Roman" w:cs="Times New Roman"/>
          <w:i/>
          <w:sz w:val="28"/>
          <w:szCs w:val="28"/>
          <w:u w:val="single"/>
        </w:rPr>
        <w:t>Ломбард представляет неполную/недостоверную информацию о своем праве заниматься соответствующей деятельностью</w:t>
      </w:r>
    </w:p>
    <w:p w:rsidR="009F0794" w:rsidRPr="009F0794" w:rsidRDefault="009F0794" w:rsidP="009F07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Согласно нормам Закона Российской Федерации от 07.02.1992 № 2300-1 «О защите прав потребителей»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 Указанная информация должна доводиться до сведения потребителей в наглядной и доступной форме. 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В частности, исполнитель обязан довести до сведения потребителя фирменное наименование своей организации, место ее нахождения (адрес) и режим ее работы, </w:t>
      </w:r>
      <w:proofErr w:type="gramStart"/>
      <w:r w:rsidRPr="00234E7D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234E7D">
        <w:rPr>
          <w:rFonts w:ascii="Times New Roman" w:hAnsi="Times New Roman" w:cs="Times New Roman"/>
          <w:sz w:val="28"/>
          <w:szCs w:val="28"/>
        </w:rPr>
        <w:t xml:space="preserve"> указанную информацию на вывеске. Кроме того, до потребителя должна быть доведена информация о государственной регистрации исполнителя и наименовании зарегистрировавшего его органа. Если вид деятельности, осуществляемый исполнителем, подлежит лицензированию, до сведения потребителя должна быть доведена информация о виде деятельности, номере лицензии и сроке ее действия, а также информация об органе, выдавшем указанные лицензию и (или) свидетельство.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Кроме того, исполнитель обязан своевременно предоставлять потребителю необходимую и достоверную информацию о предоставляемых услугах, обеспечивающую возможность потребителя сделать правильный выбор. Информация об услугах в обязательном порядке должна содержать сведения об основных потребительских свойствах, цену в рублях и условия приобретения, а также информацию о правилах оказания услуг.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Ломбарды, которые принимают в качестве залога ювелирные изделия из драгоценных металлов или с драгоценными камнями, обязаны иметь свидетельство о постановке на специальный учет в Центральной инспекции пробирного надзора, которое выдается в соответствии с Федеральным Законом от 26.03.1998 № 41-ФЗ «О драгоценных металлах и драгоценных камнях».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0794">
        <w:rPr>
          <w:rFonts w:ascii="Times New Roman" w:hAnsi="Times New Roman" w:cs="Times New Roman"/>
          <w:i/>
          <w:sz w:val="28"/>
          <w:szCs w:val="28"/>
          <w:u w:val="single"/>
        </w:rPr>
        <w:t>Ломбард занижает стоимость оцениваемого имущества</w:t>
      </w:r>
    </w:p>
    <w:p w:rsidR="009F0794" w:rsidRPr="009F0794" w:rsidRDefault="009F0794" w:rsidP="000A0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В соответствии со статьей 358 ГК РФ и статьей 5 Закона о ломбардах сумма оценки передаваемого в ломбард имущества должна устанавливаться в соответствии с ценами на вещи такого рода и качества, обычно </w:t>
      </w:r>
      <w:proofErr w:type="gramStart"/>
      <w:r w:rsidRPr="00234E7D">
        <w:rPr>
          <w:rFonts w:ascii="Times New Roman" w:hAnsi="Times New Roman" w:cs="Times New Roman"/>
          <w:sz w:val="28"/>
          <w:szCs w:val="28"/>
        </w:rPr>
        <w:t>устанавливаемыми</w:t>
      </w:r>
      <w:proofErr w:type="gramEnd"/>
      <w:r w:rsidRPr="00234E7D">
        <w:rPr>
          <w:rFonts w:ascii="Times New Roman" w:hAnsi="Times New Roman" w:cs="Times New Roman"/>
          <w:sz w:val="28"/>
          <w:szCs w:val="28"/>
        </w:rPr>
        <w:t xml:space="preserve"> в торговле в момент их принятия в залог. 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Таким образом, оценка предметов залога должна быть максимально приближена </w:t>
      </w:r>
      <w:proofErr w:type="gramStart"/>
      <w:r w:rsidRPr="00234E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4E7D">
        <w:rPr>
          <w:rFonts w:ascii="Times New Roman" w:hAnsi="Times New Roman" w:cs="Times New Roman"/>
          <w:sz w:val="28"/>
          <w:szCs w:val="28"/>
        </w:rPr>
        <w:t xml:space="preserve"> действительной. Как правило, определяется рыночная стоимость вещи, то есть наиболее вероятная цена, по которой эта вещь может быть отчуждена на дату оценки на открытом рынке в условиях конкуренции, когда стороны сделки действуют разумно, располагая всей необходимой </w:t>
      </w:r>
      <w:r w:rsidRPr="00234E7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информацией, а на величине цены сделки не отражаются какие-либо чрезвычайные обстоятельства. 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Заемщик может либо согласиться с предлагаемой ломбардом стоимостью оценки, либо отказаться от услуг данного ломбарда и обратиться </w:t>
      </w:r>
      <w:proofErr w:type="gramStart"/>
      <w:r w:rsidRPr="00234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E7D">
        <w:rPr>
          <w:rFonts w:ascii="Times New Roman" w:hAnsi="Times New Roman" w:cs="Times New Roman"/>
          <w:sz w:val="28"/>
          <w:szCs w:val="28"/>
        </w:rPr>
        <w:t xml:space="preserve"> другой. Следует учитывать, что на практике основная сумма займа (без учета процентов) не превышает 50 - 60% от стоимости заложенного имущества. 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При нарушении ломбардом требований законодательства в отношении оценки передаваемого в ломбард имущества соответствующее условие договора может быть признано ничтожным. 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0794">
        <w:rPr>
          <w:rFonts w:ascii="Times New Roman" w:hAnsi="Times New Roman" w:cs="Times New Roman"/>
          <w:i/>
          <w:sz w:val="28"/>
          <w:szCs w:val="28"/>
          <w:u w:val="single"/>
        </w:rPr>
        <w:t>Ломбард указывает в залоговом билете и сохранной квитанции неполную информацию</w:t>
      </w:r>
    </w:p>
    <w:p w:rsidR="009F0794" w:rsidRPr="009F0794" w:rsidRDefault="009F0794" w:rsidP="000A0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Залоговый билет и сохранная квитанция относятся к бланкам строгой отчетности, форма которых утверждается в порядке, установленном Постановлением Правительства Российской Федерации от 06.05.2008 № 359 «О порядке осуществления наличных денежных расчетов и (или) расчетов с использованием платежных карт без применения контрольно-кассовой техники».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В соответствии со статьей 7 Закона о ломбардах залоговый билет должен содержать следующие положения и информацию: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E7D">
        <w:rPr>
          <w:rFonts w:ascii="Times New Roman" w:hAnsi="Times New Roman" w:cs="Times New Roman"/>
          <w:sz w:val="28"/>
          <w:szCs w:val="28"/>
        </w:rPr>
        <w:t>1) наименование, адрес (место нахождения) ломбарда, а также адрес (место нахождения) территориально обособленного подразделения (в случае, если он не совпадает с адресом (местом нахождения) ломбарда);</w:t>
      </w:r>
      <w:proofErr w:type="gramEnd"/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2) фамилия, имя, а также отчество заемщика, если иное не вытекает из федерального закона или национального обычая, дата его рождения, гражданство (для лица, не являющегося гражданином Российской Федерации), данные паспорта или иного удостоверяющего личность в соответствии с законодательством Российской Федерации документа;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3) наименование и описание заложенной вещи, позволяющие ее идентифицировать, в соответствии с требованиями законодательства Российской Федерации;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4) сумма оценки заложенной вещи;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5) сумма предоставленного займа;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6) дата и срок предоставления займа с указанием даты его возврата;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7) процентная ставка по займу (с обязательным указанием процентной ставки по займу, исчисляемой из расчета на один календарный год);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8) возможность и порядок досрочного (в том числе по частям) погашения займа или отсутствие такой возможности;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9) согласие или несогласие заемщика на то, что в случае неисполнения им обязательства, предусмотренного договором займа, обращение взыскания на заложенную вещь осуществляется без совершения исполнительной надписи нотариуса.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lastRenderedPageBreak/>
        <w:t>Залоговый билет также должен содержать информацию о том, что заемщик в случае невозвращения в установленный срок суммы предоставленного займа в любое время до продажи заложенной вещи имеет право прекратить обращение на нее взыскания и ее реализацию, исполнив предусмотренное договором займа и обеспеченное залогом обязательство.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Дополнительно залоговый билет должен содержать информацию о том, что заемщик имеет право в случае реализации заложенной вещи получить от ломбарда разницу, образовавшуюся в результате превышения суммы, вырученной при реализации заложенной вещи, или суммы ее оценки над суммой обязательств заемщика перед ломбардом, определяемой на день продажи, в случае возникновения такого превышения.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Как отмечается в статье 7 Закона о ломбардах, договор займа, заключенный с нарушением требований к содержанию залогового билета, может быть признан недействительным по иску одной из сторон.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Сохранная квитанция должна содержать следующие положения и информацию: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E7D">
        <w:rPr>
          <w:rFonts w:ascii="Times New Roman" w:hAnsi="Times New Roman" w:cs="Times New Roman"/>
          <w:sz w:val="28"/>
          <w:szCs w:val="28"/>
        </w:rPr>
        <w:t>1) наименование, адрес (место нахождения) ломбарда, а также адрес (место нахождения) территориально обособленного подразделения (в случае, если он не совпадает с адресом (местом нахождения) ломбарда);</w:t>
      </w:r>
      <w:proofErr w:type="gramEnd"/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2) фамилия, имя, а также отчество </w:t>
      </w:r>
      <w:proofErr w:type="spellStart"/>
      <w:r w:rsidRPr="00234E7D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234E7D">
        <w:rPr>
          <w:rFonts w:ascii="Times New Roman" w:hAnsi="Times New Roman" w:cs="Times New Roman"/>
          <w:sz w:val="28"/>
          <w:szCs w:val="28"/>
        </w:rPr>
        <w:t>, если иное не вытекает из федерального закона или национального обычая, дата его рождения, гражданство (для лица, не являющегося гражданином Российской Федерации), данные паспорта или иного удостоверяющего личность в соответствии с законодательством Российской Федерации документа;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3) наименование и описание сданной на хранение вещи, позволяющие ее идентифицировать, в соответствии с требованиями законодательства Российской Федерации;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4) сумма оценки сданной на хранение вещи;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5) дата сдачи вещи на хранение и срок ее хранения;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6) технологические условия хранения вещи;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7) вознаграждение за хранение и порядок его уплаты.</w:t>
      </w:r>
    </w:p>
    <w:p w:rsidR="00234E7D" w:rsidRPr="00234E7D" w:rsidRDefault="00234E7D" w:rsidP="009F0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Сохранная квитанция также должна содержать информацию о том, что </w:t>
      </w:r>
      <w:proofErr w:type="spellStart"/>
      <w:r w:rsidRPr="00234E7D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234E7D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234E7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234E7D">
        <w:rPr>
          <w:rFonts w:ascii="Times New Roman" w:hAnsi="Times New Roman" w:cs="Times New Roman"/>
          <w:sz w:val="28"/>
          <w:szCs w:val="28"/>
        </w:rPr>
        <w:t xml:space="preserve"> не востребованной им вещи имеет право получить от ломбарда сумму, вырученную от продажи невостребованной вещи, или сумму ее оценки (наибольшую из указанных сумм) за вычетом расходов на ее хранение.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7D" w:rsidRDefault="00234E7D" w:rsidP="003638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0794">
        <w:rPr>
          <w:rFonts w:ascii="Times New Roman" w:hAnsi="Times New Roman" w:cs="Times New Roman"/>
          <w:i/>
          <w:sz w:val="28"/>
          <w:szCs w:val="28"/>
          <w:u w:val="single"/>
        </w:rPr>
        <w:t>Ломбард выставляет требование к залогодателю (должнику) сверх суммы заложенного имущества после реализации заложенного имущества с целью погашения обязательства</w:t>
      </w:r>
    </w:p>
    <w:p w:rsidR="00363849" w:rsidRPr="009F0794" w:rsidRDefault="00363849" w:rsidP="003638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4E7D" w:rsidRPr="00234E7D" w:rsidRDefault="00234E7D" w:rsidP="0036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В соответствии со статьей 8 Закона о ломбардах сумма обязательств заемщика перед ломбардом включает в себя: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1) сумму предоставленного займа;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E7D">
        <w:rPr>
          <w:rFonts w:ascii="Times New Roman" w:hAnsi="Times New Roman" w:cs="Times New Roman"/>
          <w:sz w:val="28"/>
          <w:szCs w:val="28"/>
        </w:rPr>
        <w:lastRenderedPageBreak/>
        <w:t xml:space="preserve">2) проценты за пользование займом, исчисляемые за период фактического его использования в соответствии с процентной ставкой по займу, установленной договором займа, при этом периодом фактического пользования займом считается период с даты предоставления займа до даты его возврата и уплаты процентов за пользование займом или продажи ломбардом заложенной вещи, за исключением изъятия сданной на хранение вещи у </w:t>
      </w:r>
      <w:proofErr w:type="spellStart"/>
      <w:r w:rsidRPr="00234E7D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234E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E7D" w:rsidRPr="00234E7D" w:rsidRDefault="00234E7D" w:rsidP="0036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Ломбард не вправе включать в сумму своих требований к заемщику иные требования.</w:t>
      </w:r>
    </w:p>
    <w:p w:rsidR="00234E7D" w:rsidRPr="00234E7D" w:rsidRDefault="00234E7D" w:rsidP="0036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Согласно статье 358 ГК РФ и статье 13 Закона о ломбардах после продажи заложенной вещи этого требования ломбарда к залогодателю (должнику) погашаются, даже если сумма, вырученная при реализации заложенного имущества, недостаточна для их полного удовлетворения.</w:t>
      </w:r>
    </w:p>
    <w:p w:rsidR="00234E7D" w:rsidRPr="00234E7D" w:rsidRDefault="00234E7D" w:rsidP="0036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В соответствии с пунктом 1 статьи 16 Закона Российской Федерации от 07.02.1992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исполнителем в полном объеме.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3849">
        <w:rPr>
          <w:rFonts w:ascii="Times New Roman" w:hAnsi="Times New Roman" w:cs="Times New Roman"/>
          <w:i/>
          <w:sz w:val="28"/>
          <w:szCs w:val="28"/>
          <w:u w:val="single"/>
        </w:rPr>
        <w:t>Ломбард требует при возврате займа и уплате процентов уплатить неустойку за несвоевременное погашение задолженности</w:t>
      </w:r>
    </w:p>
    <w:p w:rsidR="00363849" w:rsidRPr="00363849" w:rsidRDefault="00363849" w:rsidP="000A0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4E7D" w:rsidRPr="00234E7D" w:rsidRDefault="00234E7D" w:rsidP="0015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 xml:space="preserve">При обращении взыскания на невостребованные вещи заемщик или </w:t>
      </w:r>
      <w:proofErr w:type="spellStart"/>
      <w:r w:rsidRPr="00234E7D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234E7D">
        <w:rPr>
          <w:rFonts w:ascii="Times New Roman" w:hAnsi="Times New Roman" w:cs="Times New Roman"/>
          <w:sz w:val="28"/>
          <w:szCs w:val="28"/>
        </w:rPr>
        <w:t xml:space="preserve"> в любое время до продажи невостребованной вещи вправе прекратить обращение на нее взыскания, исполнив свои обязательства перед ломбардом (статья 12 Закона о ломбардах). При этом согласно статье 10 Закона о ломбардах в течение льготного месячного срока и далее вплоть до дня реализации заложенной вещи ломбард не вправе увеличивать процентную ставку по займу, предусмотренную договором займа, ухудшать условия хранения заложенной вещи, а также взимать плату за ее хранение.</w:t>
      </w:r>
    </w:p>
    <w:p w:rsidR="00234E7D" w:rsidRPr="00234E7D" w:rsidRDefault="00234E7D" w:rsidP="0015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В соответствии со статьей 8 Закона о ломбардах сумма обязательств заемщика перед ломбардом включает в себя: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1) сумму предоставленного займа;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E7D">
        <w:rPr>
          <w:rFonts w:ascii="Times New Roman" w:hAnsi="Times New Roman" w:cs="Times New Roman"/>
          <w:sz w:val="28"/>
          <w:szCs w:val="28"/>
        </w:rPr>
        <w:t xml:space="preserve">2) проценты за пользование займом, исчисляемые за период фактического его использования в соответствии с процентной ставкой по займу, установленной договором займа, при этом периодом фактического пользования займом считается период с даты предоставления займа до даты его возврата и уплаты процентов за пользование займом или продажи ломбардом заложенной вещи, за исключением изъятия сданной на хранение вещи у </w:t>
      </w:r>
      <w:proofErr w:type="spellStart"/>
      <w:r w:rsidRPr="00234E7D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234E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E7D" w:rsidRPr="00234E7D" w:rsidRDefault="00234E7D" w:rsidP="0015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Ломбард не вправе включать в сумму своих требований к заемщику иные требования.</w:t>
      </w:r>
    </w:p>
    <w:p w:rsidR="00234E7D" w:rsidRPr="00234E7D" w:rsidRDefault="00234E7D" w:rsidP="0015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 статьи 16 Закона Российской Федерации от 07.02.1992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исполнителем в полном объеме.</w:t>
      </w:r>
    </w:p>
    <w:p w:rsidR="00234E7D" w:rsidRP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7D" w:rsidRDefault="00234E7D" w:rsidP="000A0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2F37">
        <w:rPr>
          <w:rFonts w:ascii="Times New Roman" w:hAnsi="Times New Roman" w:cs="Times New Roman"/>
          <w:i/>
          <w:sz w:val="28"/>
          <w:szCs w:val="28"/>
          <w:u w:val="single"/>
        </w:rPr>
        <w:t>Ломбард повреждает заложенное имущество</w:t>
      </w:r>
    </w:p>
    <w:p w:rsidR="00152F37" w:rsidRPr="00152F37" w:rsidRDefault="00152F37" w:rsidP="000A0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4E7D" w:rsidRPr="00234E7D" w:rsidRDefault="00234E7D" w:rsidP="007E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7D">
        <w:rPr>
          <w:rFonts w:ascii="Times New Roman" w:hAnsi="Times New Roman" w:cs="Times New Roman"/>
          <w:sz w:val="28"/>
          <w:szCs w:val="28"/>
        </w:rPr>
        <w:t>Согласно статье 358 ГК РФ ломбард обязан страховать в пользу залогодателя за свой счет принятые в залог вещи в полной сумме их оценки, соответствующей ценам на вещи такого рода и такого качества, обычно устанавливаемым в торговле в момент их принятия в залог. Ломбард несет ответственность за утрату заложенных вещей и их повреждение, если не докажет, что утрата, повреждение произошли вследствие непреодолимой силы.</w:t>
      </w:r>
    </w:p>
    <w:p w:rsidR="00930229" w:rsidRPr="00234E7D" w:rsidRDefault="00234E7D" w:rsidP="007E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E7D">
        <w:rPr>
          <w:rFonts w:ascii="Times New Roman" w:hAnsi="Times New Roman" w:cs="Times New Roman"/>
          <w:sz w:val="28"/>
          <w:szCs w:val="28"/>
        </w:rPr>
        <w:t xml:space="preserve">Запрет понуждать заемщика или </w:t>
      </w:r>
      <w:proofErr w:type="spellStart"/>
      <w:r w:rsidRPr="00234E7D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234E7D">
        <w:rPr>
          <w:rFonts w:ascii="Times New Roman" w:hAnsi="Times New Roman" w:cs="Times New Roman"/>
          <w:sz w:val="28"/>
          <w:szCs w:val="28"/>
        </w:rPr>
        <w:t xml:space="preserve"> к страхованию вещи, принятой от него в залог или на хранение, за его счет, содержится в ст. 6 Закона о ломбардах.</w:t>
      </w:r>
    </w:p>
    <w:sectPr w:rsidR="00930229" w:rsidRPr="0023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87"/>
    <w:rsid w:val="000A0674"/>
    <w:rsid w:val="00152F37"/>
    <w:rsid w:val="00234E7D"/>
    <w:rsid w:val="002A2787"/>
    <w:rsid w:val="00363849"/>
    <w:rsid w:val="005C64AA"/>
    <w:rsid w:val="007E5515"/>
    <w:rsid w:val="009F0794"/>
    <w:rsid w:val="00C56BDA"/>
    <w:rsid w:val="00D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2017-01-25T12:52:00Z</dcterms:created>
  <dcterms:modified xsi:type="dcterms:W3CDTF">2017-01-25T13:12:00Z</dcterms:modified>
</cp:coreProperties>
</file>