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B" w:rsidRPr="00F46E2B" w:rsidRDefault="00F46E2B" w:rsidP="00D26FE7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6E2B">
        <w:rPr>
          <w:rFonts w:ascii="Times New Roman" w:hAnsi="Times New Roman" w:cs="Times New Roman"/>
          <w:b/>
          <w:sz w:val="36"/>
          <w:szCs w:val="36"/>
        </w:rPr>
        <w:t>Основные виды дебетовых карт и их отличия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основным видам дебетовых карт, которые банки выдают клиентам, относятся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отличаются друг от друга по следующим позициям: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стоимостью годового обслуживания;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лимитами на выдачу денежных средств;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наличием обязательных сервисов согласно требованиям международных платежных систем, а также дополнительных бесплатных сервисов, предоставляемых банком для карт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Банки при выдаче карт стараются придерживаться своей внутренней политики, но есть и общие принципы выдачи. 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клиент хочет сэкономить на годовом обслуживании карты, то ему предлагается карта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Чаще всего все сервисы по этой карте платные, отсутствуют дополнительные сервисы. Эмитируются эти карты для любых клиентов, в том числе для студентов и пенсионеров. 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выдаются любым клиентам, обратившимся в банк за картой. Условия выдачи отличаются от условий по картам более низкой категории не только стоимостью годового обслуживания, но и тем, что по этим картам существуют дополнительные сервисы и на них распространяются всевозможные дисконтные программы.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банках выдаются по-разному. В одних банках потенциальный держатель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проверяется на благонадежность службой безопасности, а в других - эту карту может получить любой желающий. Получив карту, клиент помимо обязательных сервисов может получить программу по защите покупок, отмену отдельных банковских комиссий,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консьерж-сервису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бесплатную страховку и т.д. Но каждый банк определяет для своих клиентов свой собственный пакет услуг.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за выпуск дебетовых карт примерно одинаковые у всех банков. Карты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выдаются бесплатно, все остальные - по льготным для зарплатных проектов тарифам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«зарплатных» проектов получение дебетовых карт сотрудниками организации может осуществляться следующими основными способами: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Организация заключает с банком договор о перечислении заработной платы на расчетные (дебетовые) карты сотрудников. Сотрудники организации самостоятельно заключают договоры о выпуске и использовании расчетной (дебетовой) карты и предоставляют работодателю реквизиты соответствующего банковского счета. Как правило, изготовление и обслуживание карты осуществляется банком за счет сотрудника.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заключает с банком договор о перечислении заработной платы на расчетные (дебетовые) карты сотрудников. После получения письменного согласия сотрудников, организация передает в банк электронный реестр с их персональными данными для заключения каждым сотрудником договора о выпуске и использовании расчетной (дебетовой) карты. После заключения договоров банк выпускает карты, подготавливает пакет документов по каждому клиенту и либо передает карты в организацию для выдачи сотрудникам, либо выдает карты в отделении банка. Комиссии банка за выпуск и обслуживание карты уплачиваются либо за счет средств организации, либо удерживаются из заработной платы сотрудников (при наличии соответствующего письменного согласия). 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Условия трудового договора сотрудника с организацией предусматривают получение расчетной банковской карты, на которую сотруднику перечисляется заработная плата. При этом выпуск карты и ее обслуживание осуществляется за счет средств организации. Организация заключает с банком договор об обслуживании, который предусматривает перечисление сотрудникам денежных средств на текущие банковские счета и выпуск расчетных карт. Сотрудники непосредственно в организации (без выезда в банк) оформляют заявления на получение карты, анкеты клиентов и другие необходимые документы. </w:t>
      </w:r>
    </w:p>
    <w:p w:rsidR="00D26FE7" w:rsidRDefault="00D26FE7" w:rsidP="00D2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со статьей 136 Трудового кодекса Российской Федерации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выплаты заработной платы.</w:t>
      </w:r>
    </w:p>
    <w:p w:rsidR="00930229" w:rsidRPr="00D26FE7" w:rsidRDefault="00F46E2B">
      <w:pPr>
        <w:rPr>
          <w:rFonts w:ascii="Times New Roman" w:hAnsi="Times New Roman" w:cs="Times New Roman"/>
          <w:sz w:val="28"/>
          <w:szCs w:val="28"/>
        </w:rPr>
      </w:pPr>
    </w:p>
    <w:sectPr w:rsidR="00930229" w:rsidRPr="00D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6D"/>
    <w:rsid w:val="003B5D6D"/>
    <w:rsid w:val="005C64AA"/>
    <w:rsid w:val="00C56BDA"/>
    <w:rsid w:val="00D26FE7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2017-01-25T08:44:00Z</dcterms:created>
  <dcterms:modified xsi:type="dcterms:W3CDTF">2017-01-25T08:49:00Z</dcterms:modified>
</cp:coreProperties>
</file>