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BB" w:rsidRDefault="002715BB" w:rsidP="002715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C23">
        <w:rPr>
          <w:rFonts w:ascii="Times New Roman" w:hAnsi="Times New Roman" w:cs="Times New Roman"/>
          <w:b/>
          <w:sz w:val="28"/>
          <w:szCs w:val="28"/>
          <w:u w:val="single"/>
        </w:rPr>
        <w:t>«Изучаем законодательство в сфере ЖКХ»</w:t>
      </w:r>
    </w:p>
    <w:p w:rsidR="002715BB" w:rsidRPr="00617C23" w:rsidRDefault="002715BB" w:rsidP="002715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5BB" w:rsidRPr="008219CF" w:rsidRDefault="002715BB" w:rsidP="002715B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19CF">
        <w:rPr>
          <w:rFonts w:ascii="Times New Roman" w:hAnsi="Times New Roman" w:cs="Times New Roman"/>
          <w:b/>
          <w:sz w:val="36"/>
          <w:szCs w:val="36"/>
        </w:rPr>
        <w:t>Жилищное законодательство</w:t>
      </w:r>
    </w:p>
    <w:p w:rsidR="002715BB" w:rsidRPr="004B512D" w:rsidRDefault="002715BB" w:rsidP="002715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Федерации.</w:t>
      </w:r>
    </w:p>
    <w:p w:rsidR="002715BB" w:rsidRPr="004B512D" w:rsidRDefault="002715BB" w:rsidP="002715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12D">
        <w:rPr>
          <w:rFonts w:ascii="Times New Roman" w:hAnsi="Times New Roman" w:cs="Times New Roman"/>
          <w:sz w:val="28"/>
          <w:szCs w:val="28"/>
        </w:rPr>
        <w:t>Жилищное законодательство состоит из настоящего Кодекса, принятых в соответствии с настоящим Кодексом других федеральных законов, а также изданных в соответствии с ними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принятых законов и иных нормативных правовых актов субъектов Российской Федерации, нормативных правовых актов органов местного самоуправления.</w:t>
      </w:r>
      <w:proofErr w:type="gramEnd"/>
    </w:p>
    <w:p w:rsidR="002715BB" w:rsidRPr="004B512D" w:rsidRDefault="002715BB" w:rsidP="002715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Указы Президента Российской Федерации, регулирующие жилищные отношения, не должны противоречить настоящему Кодексу, другим федеральным законам.</w:t>
      </w:r>
    </w:p>
    <w:p w:rsidR="002715BB" w:rsidRPr="004B512D" w:rsidRDefault="002715BB" w:rsidP="002715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издавать постановления, содержащие нормы, регулирующие жилищные отношения, на основании и во исполнение настоящего Кодекса, других федеральных законов, нормативных указов Президента Российской Федерации.</w:t>
      </w:r>
    </w:p>
    <w:p w:rsidR="002715BB" w:rsidRPr="004B512D" w:rsidRDefault="002715BB" w:rsidP="002715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 могут издавать нормативные правовые акты, содержащие нормы, регулирующие жилищные отношения, в случаях и в пределах, предусмотренных настоящим Кодексом, другими федеральными законами, указами Президента Российской Федерации, постановлениями Правительства Российской Федерации.</w:t>
      </w:r>
    </w:p>
    <w:p w:rsidR="002715BB" w:rsidRPr="004B512D" w:rsidRDefault="002715BB" w:rsidP="002715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могут принимать законы и иные нормативные правовые акты, содержащие нормы, регулирующие жилищные отношения, в пределах своих полномочий на основании настоящего Кодекса, принятых в соответствии с настоящим Кодексом других федеральных законов.</w:t>
      </w:r>
    </w:p>
    <w:p w:rsidR="002715BB" w:rsidRPr="004B512D" w:rsidRDefault="002715BB" w:rsidP="002715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Органы местного самоуправления могут принимать нормативные правовые акты, содержащие нормы, регулирующие жилищные отношения, в пределах своих полномочий в соответствии с настоящим Кодексом,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715BB" w:rsidRPr="004B512D" w:rsidRDefault="002715BB" w:rsidP="002715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В случае несоответствия норм жилищного законодательства, содержащихся в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нормативных правовых актах органов </w:t>
      </w:r>
      <w:r w:rsidRPr="004B512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положениям настоящего Кодекса применяются положения настоящего Кодекса.</w:t>
      </w:r>
    </w:p>
    <w:p w:rsidR="002715BB" w:rsidRPr="004B512D" w:rsidRDefault="002715BB" w:rsidP="002715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5BB" w:rsidRDefault="002715BB" w:rsidP="002715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5BB" w:rsidRDefault="002715BB" w:rsidP="002715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5BB" w:rsidRDefault="002715BB" w:rsidP="002715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5BB" w:rsidRDefault="002715BB" w:rsidP="002715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Default="002715BB">
      <w:bookmarkStart w:id="0" w:name="_GoBack"/>
      <w:bookmarkEnd w:id="0"/>
    </w:p>
    <w:sectPr w:rsidR="009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44"/>
    <w:rsid w:val="002715BB"/>
    <w:rsid w:val="00406C44"/>
    <w:rsid w:val="005C64AA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2017-04-14T06:12:00Z</dcterms:created>
  <dcterms:modified xsi:type="dcterms:W3CDTF">2017-04-14T06:12:00Z</dcterms:modified>
</cp:coreProperties>
</file>