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8D" w:rsidRP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8D" w:rsidRPr="0035568D" w:rsidRDefault="0035568D" w:rsidP="003556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68D">
        <w:rPr>
          <w:rFonts w:ascii="Times New Roman" w:hAnsi="Times New Roman" w:cs="Times New Roman"/>
          <w:b/>
          <w:sz w:val="36"/>
          <w:szCs w:val="36"/>
        </w:rPr>
        <w:t>Требования к канцелярским товарам для детей</w:t>
      </w:r>
    </w:p>
    <w:p w:rsidR="0035568D" w:rsidRP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8D" w:rsidRP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8D" w:rsidRPr="0035568D" w:rsidRDefault="0035568D" w:rsidP="00355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8D">
        <w:rPr>
          <w:rFonts w:ascii="Times New Roman" w:hAnsi="Times New Roman" w:cs="Times New Roman"/>
          <w:sz w:val="28"/>
          <w:szCs w:val="28"/>
        </w:rPr>
        <w:t xml:space="preserve">Школьные канцелярские принадлежности должны быть безопасны для здоровья детей и отвечать требованиям санитарных правил по органолептическим, санитарно-химическим и токсиколого-гигиеническим показателям. </w:t>
      </w:r>
    </w:p>
    <w:p w:rsid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8D" w:rsidRPr="0035568D" w:rsidRDefault="0035568D" w:rsidP="0035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8D">
        <w:rPr>
          <w:rFonts w:ascii="Times New Roman" w:hAnsi="Times New Roman" w:cs="Times New Roman"/>
          <w:sz w:val="28"/>
          <w:szCs w:val="28"/>
          <w:u w:val="single"/>
        </w:rPr>
        <w:t>Требования к портфелям, школьным ранцам и аналогичным изделиям для детей</w:t>
      </w:r>
    </w:p>
    <w:p w:rsidR="0035568D" w:rsidRP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8D" w:rsidRPr="0035568D" w:rsidRDefault="0035568D" w:rsidP="00355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8D">
        <w:rPr>
          <w:rFonts w:ascii="Times New Roman" w:hAnsi="Times New Roman" w:cs="Times New Roman"/>
          <w:sz w:val="28"/>
          <w:szCs w:val="28"/>
        </w:rPr>
        <w:t xml:space="preserve">Вес портфелей, школьных ранцев и аналогичных изделий для обучающихся начальных классов должен быть не более 600 - 700 грамм, для обучающихся средних и старших классов - не более 1000 грамм. Изделия для детей начальных классов должны быть снабжены </w:t>
      </w:r>
      <w:proofErr w:type="spellStart"/>
      <w:r w:rsidRPr="0035568D">
        <w:rPr>
          <w:rFonts w:ascii="Times New Roman" w:hAnsi="Times New Roman" w:cs="Times New Roman"/>
          <w:sz w:val="28"/>
          <w:szCs w:val="28"/>
        </w:rPr>
        <w:t>формоустойчивой</w:t>
      </w:r>
      <w:proofErr w:type="spellEnd"/>
      <w:r w:rsidRPr="0035568D">
        <w:rPr>
          <w:rFonts w:ascii="Times New Roman" w:hAnsi="Times New Roman" w:cs="Times New Roman"/>
          <w:sz w:val="28"/>
          <w:szCs w:val="28"/>
        </w:rPr>
        <w:t xml:space="preserve"> спинкой. </w:t>
      </w:r>
    </w:p>
    <w:p w:rsidR="0035568D" w:rsidRPr="0035568D" w:rsidRDefault="0035568D" w:rsidP="00355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68D">
        <w:rPr>
          <w:rFonts w:ascii="Times New Roman" w:hAnsi="Times New Roman" w:cs="Times New Roman"/>
          <w:sz w:val="28"/>
          <w:szCs w:val="28"/>
        </w:rPr>
        <w:t xml:space="preserve">Размеры изделий для обучающихся начальных классов должны отвечать требованиям Постановления Главного государственного санитарного врача РФ от 17 апреля 2003 г. N 51 "О введении в действие санитарно-эпидемиологических правил и нормативов СанПиН 2.4.7./1.1.1286-03". </w:t>
      </w:r>
    </w:p>
    <w:p w:rsidR="0035568D" w:rsidRP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68D" w:rsidRDefault="0035568D" w:rsidP="0035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8D">
        <w:rPr>
          <w:rFonts w:ascii="Times New Roman" w:hAnsi="Times New Roman" w:cs="Times New Roman"/>
          <w:sz w:val="28"/>
          <w:szCs w:val="28"/>
          <w:u w:val="single"/>
        </w:rPr>
        <w:t>Требования, предъявляемые к размерам изделий для обучающихся начальных классов</w:t>
      </w:r>
    </w:p>
    <w:p w:rsidR="00EA7D19" w:rsidRDefault="00EA7D19" w:rsidP="0035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470"/>
      </w:tblGrid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Безопасный </w:t>
            </w:r>
            <w:proofErr w:type="spellStart"/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уровень</w:t>
            </w:r>
            <w:proofErr w:type="gramStart"/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,м</w:t>
            </w:r>
            <w:proofErr w:type="gramEnd"/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м</w:t>
            </w:r>
            <w:proofErr w:type="spellEnd"/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Длина (высота)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300 - 360 </w:t>
            </w:r>
          </w:p>
        </w:tc>
      </w:tr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Высота передней стенки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220 - 260 </w:t>
            </w:r>
          </w:p>
        </w:tc>
      </w:tr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Ширина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60 - 100 </w:t>
            </w:r>
          </w:p>
        </w:tc>
      </w:tr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Длина плечевого ремня, не менее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600 - 700 </w:t>
            </w:r>
          </w:p>
        </w:tc>
      </w:tr>
      <w:tr w:rsidR="00EA7D19" w:rsidRPr="00EA7D19" w:rsidTr="00EA7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Ширина плечевого ремня в верхней части (на протяжении 400 - 450 мм), не менее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D19" w:rsidRPr="00EA7D19" w:rsidRDefault="00EA7D19" w:rsidP="00EA7D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EA7D1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35 - 40 </w:t>
            </w:r>
          </w:p>
        </w:tc>
      </w:tr>
      <w:bookmarkEnd w:id="0"/>
    </w:tbl>
    <w:p w:rsidR="0035568D" w:rsidRDefault="0035568D" w:rsidP="0035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5D23" w:rsidRPr="00AD5D23" w:rsidRDefault="00AD5D23" w:rsidP="00AD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23">
        <w:rPr>
          <w:rFonts w:ascii="Times New Roman" w:hAnsi="Times New Roman" w:cs="Times New Roman"/>
          <w:sz w:val="28"/>
          <w:szCs w:val="28"/>
        </w:rPr>
        <w:t xml:space="preserve">Интенсивность запаха изделий должна быть минимальной. Соприкасающиеся с кожными покровами учащихся конструктивные элементы изделий не должны оказывать местного кожно-раздражающего действия. </w:t>
      </w:r>
    </w:p>
    <w:p w:rsidR="00AD5D23" w:rsidRPr="00AD5D23" w:rsidRDefault="00AD5D23" w:rsidP="00AD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23" w:rsidRPr="00AD5D23" w:rsidRDefault="00AD5D23" w:rsidP="00AD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5D23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печатным книгам и другим изделиям полиграфической промышленности  </w:t>
      </w:r>
    </w:p>
    <w:p w:rsidR="00AD5D23" w:rsidRPr="00AD5D23" w:rsidRDefault="00AD5D23" w:rsidP="00AD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23" w:rsidRPr="00AD5D23" w:rsidRDefault="00AD5D23" w:rsidP="00AD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23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печатных книг и других изделий полиграфической промышленности (далее - издательская продукция) определяется параметрами шрифтового оформления и приемами оформления текстов в зависимости от вида издания, объема текста единовременного прочтения, возраста пользователя. </w:t>
      </w:r>
    </w:p>
    <w:p w:rsidR="00AD5D23" w:rsidRPr="00AD5D23" w:rsidRDefault="00AD5D23" w:rsidP="00AD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23">
        <w:rPr>
          <w:rFonts w:ascii="Times New Roman" w:hAnsi="Times New Roman" w:cs="Times New Roman"/>
          <w:sz w:val="28"/>
          <w:szCs w:val="28"/>
        </w:rPr>
        <w:t xml:space="preserve">Издательская продукция, рассчитанная на 2 или 3 возрастные группы детей, должна соответствовать требованиям, установленным к наименьшей из указанных в читательском адресе возрастных групп. В издательской продукции не допускается применение узкого начертания шрифта. </w:t>
      </w:r>
    </w:p>
    <w:p w:rsidR="00AD5D23" w:rsidRPr="00AD5D23" w:rsidRDefault="00AD5D23" w:rsidP="00AD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23">
        <w:rPr>
          <w:rFonts w:ascii="Times New Roman" w:hAnsi="Times New Roman" w:cs="Times New Roman"/>
          <w:sz w:val="28"/>
          <w:szCs w:val="28"/>
        </w:rPr>
        <w:t xml:space="preserve">Для изготовления издательской продукции не допускается применение газетной бумаги, кроме издательской продукции, не предназначенной для повторного использования (экзаменационные билеты, тестовые задания, кроссворды и другое). </w:t>
      </w:r>
    </w:p>
    <w:p w:rsidR="00366AD2" w:rsidRPr="00366AD2" w:rsidRDefault="00AD5D23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23">
        <w:rPr>
          <w:rFonts w:ascii="Times New Roman" w:hAnsi="Times New Roman" w:cs="Times New Roman"/>
          <w:sz w:val="28"/>
          <w:szCs w:val="28"/>
        </w:rPr>
        <w:t>В изданиях</w:t>
      </w:r>
      <w:r w:rsidR="00366AD2">
        <w:rPr>
          <w:rFonts w:ascii="Times New Roman" w:hAnsi="Times New Roman" w:cs="Times New Roman"/>
          <w:sz w:val="28"/>
          <w:szCs w:val="28"/>
        </w:rPr>
        <w:t xml:space="preserve"> </w:t>
      </w:r>
      <w:r w:rsidR="00366AD2" w:rsidRPr="00366AD2">
        <w:rPr>
          <w:rFonts w:ascii="Times New Roman" w:hAnsi="Times New Roman" w:cs="Times New Roman"/>
          <w:sz w:val="28"/>
          <w:szCs w:val="28"/>
        </w:rPr>
        <w:t xml:space="preserve">литературно-художественных, развивающего обучения, для дополнительного образования и научно-популярных для текста не рекомендуется применять цветные краски и выворотку шрифта.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В изданиях справочных и для досуга при печати цветными красками на цветном фоне кегль шрифта должен быть не менее 20 пунктов, объем текста - не более 200 знаков.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Издательская продукция должна отвечать требованиям безопасности санитарных правил по органолептическим, санитарно-химическим, гигиеническим показателям.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Интенсивность запаха издательской продукции должна быть минимальной. Из издательской продукции для детей не должны выделяться вредные вещества.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Pr="00444B5A" w:rsidRDefault="00366AD2" w:rsidP="00444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4B5A">
        <w:rPr>
          <w:rFonts w:ascii="Times New Roman" w:hAnsi="Times New Roman" w:cs="Times New Roman"/>
          <w:sz w:val="28"/>
          <w:szCs w:val="28"/>
          <w:u w:val="single"/>
        </w:rPr>
        <w:t>Гигиенические требования безопасности:</w:t>
      </w:r>
    </w:p>
    <w:p w:rsidR="00366AD2" w:rsidRPr="00444B5A" w:rsidRDefault="00366AD2" w:rsidP="00444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>а) для изготовления книжек-раскрасок (блоков) должна использоваться бумага рисовальная, офсетная, а также другие виды бумаги площадью 1 м</w:t>
      </w:r>
      <w:proofErr w:type="gramStart"/>
      <w:r w:rsidRPr="00366A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66AD2">
        <w:rPr>
          <w:rFonts w:ascii="Times New Roman" w:hAnsi="Times New Roman" w:cs="Times New Roman"/>
          <w:sz w:val="28"/>
          <w:szCs w:val="28"/>
        </w:rPr>
        <w:t xml:space="preserve"> с массой от 100 +/- 5 г до 160 +/- 7 г.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>Для рисования графитным карандашом допускается использование бумаги площадью 1 м</w:t>
      </w:r>
      <w:proofErr w:type="gramStart"/>
      <w:r w:rsidRPr="00366A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66AD2">
        <w:rPr>
          <w:rFonts w:ascii="Times New Roman" w:hAnsi="Times New Roman" w:cs="Times New Roman"/>
          <w:sz w:val="28"/>
          <w:szCs w:val="28"/>
        </w:rPr>
        <w:t xml:space="preserve"> с массой не менее 60 +/- 3 г. При использовании данной бумаги рисунок, предназначенный для раскрашивания, должен находится на одной стороне листа: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б) для детей дошкольного возраста линия рисунка, предназначенного для раскрашивания, должна быть толщиной не менее 2 пунктов (жирная); минимальный линейный размер элементов рисунка должен быть не менее 5 мм.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Pr="00444B5A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B5A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школьным канцелярским принадлежностям  </w:t>
      </w:r>
    </w:p>
    <w:p w:rsidR="00366AD2" w:rsidRPr="00444B5A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Дневники и аналогичные изделия, тетради, прочие канцелярские товары из бумаги и картона  должны быть безопасны для здоровья детей и </w:t>
      </w:r>
      <w:r w:rsidRPr="00366AD2">
        <w:rPr>
          <w:rFonts w:ascii="Times New Roman" w:hAnsi="Times New Roman" w:cs="Times New Roman"/>
          <w:sz w:val="28"/>
          <w:szCs w:val="28"/>
        </w:rPr>
        <w:lastRenderedPageBreak/>
        <w:t xml:space="preserve">отвечать требованиям санитарных правил по органолептическим, санитарно-химическим показателям.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Pr="00444B5A" w:rsidRDefault="00366AD2" w:rsidP="00444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4B5A">
        <w:rPr>
          <w:rFonts w:ascii="Times New Roman" w:hAnsi="Times New Roman" w:cs="Times New Roman"/>
          <w:sz w:val="28"/>
          <w:szCs w:val="28"/>
          <w:u w:val="single"/>
        </w:rPr>
        <w:t>Требования к органолептическим показателям: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Интенсивность запаха изделий должна быть минимальной. </w:t>
      </w:r>
    </w:p>
    <w:p w:rsidR="00366AD2" w:rsidRPr="00366AD2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 xml:space="preserve">Изделия не должны оказывать местного кожно-раздражающего действия. </w:t>
      </w:r>
    </w:p>
    <w:p w:rsidR="00AD5D23" w:rsidRDefault="00366AD2" w:rsidP="0036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D2">
        <w:rPr>
          <w:rFonts w:ascii="Times New Roman" w:hAnsi="Times New Roman" w:cs="Times New Roman"/>
          <w:sz w:val="28"/>
          <w:szCs w:val="28"/>
        </w:rPr>
        <w:t>Для изготовления тетрадей школьных и общих, для записи слов, для подготовки дошкольников к письму, для нот, дневников школьных используется бумага писчая, а также другие виды полиграфической бумаги с массой бумаги площадью 1 м</w:t>
      </w:r>
      <w:proofErr w:type="gramStart"/>
      <w:r w:rsidRPr="00366AD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66AD2">
        <w:rPr>
          <w:rFonts w:ascii="Times New Roman" w:hAnsi="Times New Roman" w:cs="Times New Roman"/>
          <w:sz w:val="28"/>
          <w:szCs w:val="28"/>
        </w:rPr>
        <w:t xml:space="preserve"> не менее 60,0 +/- 3,0 г. Применение глянцевой бумаги не допускается. Толщина линий, образующих строки и клетки, должна быть 0,1 - 0,4 мм в зависимости от вида линовок.</w:t>
      </w: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5A">
        <w:rPr>
          <w:rFonts w:ascii="Times New Roman" w:hAnsi="Times New Roman" w:cs="Times New Roman"/>
          <w:sz w:val="28"/>
          <w:szCs w:val="28"/>
        </w:rPr>
        <w:t>Для производства альбомов, папок и тетрадей для рисования используется бумага рисовальная, а также другие виды полиграфической бумаги с массой бумаги площадью 1 м</w:t>
      </w:r>
      <w:proofErr w:type="gramStart"/>
      <w:r w:rsidRPr="00444B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4B5A">
        <w:rPr>
          <w:rFonts w:ascii="Times New Roman" w:hAnsi="Times New Roman" w:cs="Times New Roman"/>
          <w:sz w:val="28"/>
          <w:szCs w:val="28"/>
        </w:rPr>
        <w:t xml:space="preserve"> от 100,0 +/- 5,0 г до 160,0 +/- 7,0 г; альбомов и папок для черчения - бумага чертежная, а также другие виды полиграфической бумаги с массой бумаги площадью 1 м2 от 160,0 +/- 7,0 г до 200,0 +/- 8,0 г. </w:t>
      </w: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Pr="00444B5A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Pr="00AD5D23" w:rsidRDefault="00444B5A" w:rsidP="00444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4B5A" w:rsidRPr="00AD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E1"/>
    <w:rsid w:val="002B428C"/>
    <w:rsid w:val="0035568D"/>
    <w:rsid w:val="00366AD2"/>
    <w:rsid w:val="00444B5A"/>
    <w:rsid w:val="005C64AA"/>
    <w:rsid w:val="00AD5D23"/>
    <w:rsid w:val="00AF37E1"/>
    <w:rsid w:val="00C56BDA"/>
    <w:rsid w:val="00E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0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7</cp:revision>
  <dcterms:created xsi:type="dcterms:W3CDTF">2019-07-12T07:58:00Z</dcterms:created>
  <dcterms:modified xsi:type="dcterms:W3CDTF">2019-07-12T08:16:00Z</dcterms:modified>
</cp:coreProperties>
</file>