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A" w:rsidRPr="002E72FA" w:rsidRDefault="00F6229A" w:rsidP="002E72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2FA">
        <w:rPr>
          <w:rFonts w:ascii="Times New Roman" w:hAnsi="Times New Roman" w:cs="Times New Roman"/>
          <w:b/>
          <w:sz w:val="36"/>
          <w:szCs w:val="36"/>
        </w:rPr>
        <w:t>Что должен знать потребитель о детских удерживающих устройствах (памятка)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Перевозка детей до 12-летнего возраста в транспортных средствах обязательно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безопасности.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Для того чтобы сделать правильный выбор при покупке детского удерживающего устройства, необходимо помнить, что Законом Российской Федерации «О защите прав потребителей» определено, что изготовитель (продавец) обязан своевременно предоставлять потребителю необходимую и достоверную информацию о товаре, обеспечивающую возможность его правильного выбора. Информация о товаре в наглядной и доступной форме доводится до сведения потребителей при заключении договора купли-продажи. Детские удерживающие устройства подлежат обязательной сертификации.  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Указанным законом также закреплено право потребителя на безопасность товара при обычных условиях его использования, хранения, транспортировки и утилизации в течение установленного срока службы (эксплуатации). При этом</w:t>
      </w:r>
      <w:proofErr w:type="gramStart"/>
      <w:r w:rsidRPr="00F622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в законе определено, что если для безопасности использования товара необходимо соблюдать специальные правила, изготовить обязан указать эти правила в сопроводительной документации на товаре, этикетке, маркировкой или иным способом, а продавец обязан довести эти правила до сведения потребителя.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Требования по безопасности к удерживающим устройствам для детей установлены техническим регламентом Таможенного союза «О безопасности колесных транспортных средств» (</w:t>
      </w:r>
      <w:proofErr w:type="gramStart"/>
      <w:r w:rsidRPr="00F622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ТС 018/2011), утвержденных Решением Комиссии Таможенного союза от 09.12.2011 № 877. Согласно </w:t>
      </w:r>
      <w:proofErr w:type="gramStart"/>
      <w:r w:rsidRPr="00F622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ТС 018/2011 удерживающие устройства для детей отнесены к компонентам транспортных средств и на этом основании входят в перечень объектов технического регулирования.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На основе Правил Европейской экономической комиссии Организации Объединенных Наций № 44 в Российской Федерации утвержден и введен в действие Приказом 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от 20 декабря 2005 г. № 318-ст «ГОСТ </w:t>
      </w:r>
      <w:proofErr w:type="gramStart"/>
      <w:r w:rsidRPr="00F622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41.44-2005. Национальный стандарт Российской Федерации. Единообразные предписания, касающиеся удерживающих устройств для детей, находящихся в механических транспортных средствах», </w:t>
      </w:r>
      <w:proofErr w:type="gramStart"/>
      <w:r w:rsidRPr="00F6229A">
        <w:rPr>
          <w:rFonts w:ascii="Times New Roman" w:hAnsi="Times New Roman" w:cs="Times New Roman"/>
          <w:sz w:val="28"/>
          <w:szCs w:val="28"/>
        </w:rPr>
        <w:t>устанавливающий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требования к безопасности детских удерживающих устройств.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29A">
        <w:rPr>
          <w:rFonts w:ascii="Times New Roman" w:hAnsi="Times New Roman" w:cs="Times New Roman"/>
          <w:sz w:val="28"/>
          <w:szCs w:val="28"/>
        </w:rPr>
        <w:t>В указанном стандарте определено, что детская удерживающая система (удерживающее устройство) 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229A">
        <w:rPr>
          <w:rFonts w:ascii="Times New Roman" w:hAnsi="Times New Roman" w:cs="Times New Roman"/>
          <w:sz w:val="28"/>
          <w:szCs w:val="28"/>
        </w:rPr>
        <w:lastRenderedPageBreak/>
        <w:t>противоударного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экрана), которое может быть прикреплено к внутренней части кузова автотранспортного средства.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Детские удерживающие устройства подразделяют на пять весовых групп: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 группа 0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0) - для детей массой менее 10 кг;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 группа 0+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0+) - для детей массой менее 13 кг;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 группа I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I) - для детей массой 9-18 кг;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 группа II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II) - для детей массой 15-25 кг;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•группа III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III) - для детей массой 22-36 кг.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Детские удерживающие устройства могут быть двух конструкций: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•цельной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integral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), включающей в себя комплект лямок или гибких элементов с пряжкой, устройство регулирования, крепления и, в некоторых случаях, дополнительное сиденье и/или 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противоударный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экран, который может быть прикреплен с помощью собственной цельной лямки или лямок;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нецельной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non-integral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), включающей в себя частичное удерживающее устройство, которое при использовании в сочетании с ремнем безопасности для взрослых, проходящим вокруг туловища ребенка, или удерживающим устройством, в котором находится ребенок, образует детское удерживающее устройство в комплекте.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Детские удерживающие устройства подразделяют на четыре категории: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• универсальная,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• ограниченная,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полууниверсальная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•особая.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При выборе детских удерживающих устройств необходимо также обратить внимание, что к каждому устройству должны быть приложены инструкции по установке и эксплуатации, на русском языке. </w:t>
      </w:r>
    </w:p>
    <w:p w:rsidR="00930229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229A">
        <w:rPr>
          <w:rFonts w:ascii="Times New Roman" w:hAnsi="Times New Roman" w:cs="Times New Roman"/>
          <w:sz w:val="28"/>
          <w:szCs w:val="28"/>
        </w:rPr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sectPr w:rsidR="00930229" w:rsidRPr="00F6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A4"/>
    <w:rsid w:val="002E72FA"/>
    <w:rsid w:val="005C64AA"/>
    <w:rsid w:val="006303A2"/>
    <w:rsid w:val="00B169A4"/>
    <w:rsid w:val="00C56BDA"/>
    <w:rsid w:val="00F03F0B"/>
    <w:rsid w:val="00F6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47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544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6</cp:revision>
  <dcterms:created xsi:type="dcterms:W3CDTF">2017-04-19T08:06:00Z</dcterms:created>
  <dcterms:modified xsi:type="dcterms:W3CDTF">2017-04-24T12:15:00Z</dcterms:modified>
</cp:coreProperties>
</file>