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F" w:rsidRPr="002D223F" w:rsidRDefault="002D223F" w:rsidP="002D223F">
      <w:pPr>
        <w:rPr>
          <w:rFonts w:ascii="Times New Roman" w:hAnsi="Times New Roman" w:cs="Times New Roman"/>
          <w:b/>
          <w:sz w:val="28"/>
          <w:szCs w:val="28"/>
        </w:rPr>
      </w:pPr>
      <w:r w:rsidRPr="002D223F">
        <w:rPr>
          <w:rFonts w:ascii="Times New Roman" w:hAnsi="Times New Roman" w:cs="Times New Roman"/>
          <w:b/>
          <w:sz w:val="28"/>
          <w:szCs w:val="28"/>
        </w:rPr>
        <w:t>О девизе Всемирного дня прав потребителей в 2020 году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В 2020 году Всемирная организация потребителей (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>»).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</w:t>
      </w:r>
      <w:r w:rsidRPr="002D223F">
        <w:rPr>
          <w:rFonts w:ascii="Times New Roman" w:hAnsi="Times New Roman" w:cs="Times New Roman"/>
          <w:sz w:val="28"/>
          <w:szCs w:val="28"/>
        </w:rPr>
        <w:lastRenderedPageBreak/>
        <w:t>возможности иметь хорошее качество жизни, доступ к еде, воде, энергии, медицине и многим другим благам.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 мобильное приложение «ЦУР в Действии».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Напомним, что на 16-ом заседании Консультативного совета по защите прав потребителей государств – участников СНГ 26 сентября 2019 года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 материалы заседания опубликованы на сайте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>.</w:t>
      </w:r>
    </w:p>
    <w:p w:rsidR="002D223F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</w:p>
    <w:p w:rsidR="003C7287" w:rsidRPr="002D223F" w:rsidRDefault="002D223F" w:rsidP="002D22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23F">
        <w:rPr>
          <w:rFonts w:ascii="Times New Roman" w:hAnsi="Times New Roman" w:cs="Times New Roman"/>
          <w:sz w:val="28"/>
          <w:szCs w:val="28"/>
        </w:rPr>
        <w:t>Заинтересованные лица также могут ознакомиться со справочной брошюрой Всемирной организации потребителей (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>) по проблемам рационального потребления, перевод на русский язык которой произведен Международной конфедерацией обществ потребителей (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КонфОП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3C7287" w:rsidRPr="002D223F" w:rsidSect="003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3F"/>
    <w:rsid w:val="002D223F"/>
    <w:rsid w:val="003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</cp:lastModifiedBy>
  <cp:revision>2</cp:revision>
  <dcterms:created xsi:type="dcterms:W3CDTF">2020-03-03T07:59:00Z</dcterms:created>
  <dcterms:modified xsi:type="dcterms:W3CDTF">2020-03-03T08:00:00Z</dcterms:modified>
</cp:coreProperties>
</file>