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7A05" w14:textId="77777777" w:rsidR="00705078" w:rsidRPr="00705078" w:rsidRDefault="00705078" w:rsidP="007050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гигиенических</w:t>
      </w:r>
      <w:r w:rsidRPr="00705078">
        <w:rPr>
          <w:rFonts w:ascii="Times New Roman" w:hAnsi="Times New Roman" w:cs="Times New Roman"/>
          <w:b/>
          <w:sz w:val="36"/>
          <w:szCs w:val="36"/>
        </w:rPr>
        <w:t xml:space="preserve"> требования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Pr="00705078">
        <w:rPr>
          <w:rFonts w:ascii="Times New Roman" w:hAnsi="Times New Roman" w:cs="Times New Roman"/>
          <w:b/>
          <w:sz w:val="36"/>
          <w:szCs w:val="36"/>
        </w:rPr>
        <w:t xml:space="preserve"> безопасности и пищевой ценности пищевых продуктов</w:t>
      </w:r>
    </w:p>
    <w:p w14:paraId="142EE703" w14:textId="77777777" w:rsidR="00705078" w:rsidRDefault="00705078" w:rsidP="0080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125B8" w14:textId="77777777" w:rsidR="00705078" w:rsidRDefault="00705078" w:rsidP="0080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0F68F" w14:textId="77777777" w:rsidR="00705078" w:rsidRDefault="00496160" w:rsidP="0049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160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гигиенические нормативы безопасности и пищевой ценности для человека пищевых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60">
        <w:rPr>
          <w:rFonts w:ascii="Times New Roman" w:hAnsi="Times New Roman" w:cs="Times New Roman"/>
          <w:sz w:val="28"/>
          <w:szCs w:val="28"/>
        </w:rPr>
        <w:t>определены</w:t>
      </w:r>
      <w:r w:rsidRPr="00496160">
        <w:t xml:space="preserve"> </w:t>
      </w:r>
      <w:r w:rsidRPr="0049616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6160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</w:t>
      </w:r>
      <w:r>
        <w:rPr>
          <w:rFonts w:ascii="Times New Roman" w:hAnsi="Times New Roman" w:cs="Times New Roman"/>
          <w:sz w:val="28"/>
          <w:szCs w:val="28"/>
        </w:rPr>
        <w:t xml:space="preserve">ого врача РФ от 14.11.2001 N 36 </w:t>
      </w:r>
      <w:r w:rsidRPr="00496160">
        <w:rPr>
          <w:rFonts w:ascii="Times New Roman" w:hAnsi="Times New Roman" w:cs="Times New Roman"/>
          <w:sz w:val="28"/>
          <w:szCs w:val="28"/>
        </w:rPr>
        <w:t>"О введении в действие Санитарных правил"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2FA950" w14:textId="77777777" w:rsidR="009D38E9" w:rsidRPr="009D38E9" w:rsidRDefault="009D38E9" w:rsidP="00496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Пищевые продукты должны удовлетворять физиологические потребности человека в необходимых веществах и энергии, отвечать обычно предъявляемым к пищевым продуктам требованиям в части органолептических и физико-химических показателей и соответствовать установленным нормативными документами требованиям к допустимому содержанию химических, радиологических, биологически активных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14:paraId="697F21F9" w14:textId="77777777" w:rsidR="009D38E9" w:rsidRPr="009D38E9" w:rsidRDefault="009D38E9" w:rsidP="00496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(далее - удостоверение качества и безопасности).</w:t>
      </w:r>
    </w:p>
    <w:p w14:paraId="4D474B56" w14:textId="77777777" w:rsidR="009D38E9" w:rsidRPr="009D38E9" w:rsidRDefault="009D38E9" w:rsidP="00496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Не требуется оформление удостоверения качества и безопасности на пищевые продукты общественного питания.</w:t>
      </w:r>
    </w:p>
    <w:p w14:paraId="43220213" w14:textId="77777777" w:rsidR="009D38E9" w:rsidRPr="009D38E9" w:rsidRDefault="009D38E9" w:rsidP="00121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осуществляющие деятельность по изготовлению и обороту пищевых продуктов, оказанию услуг в сфере розничной торговли пищевыми продуктами и сфере общественного питания, обязаны предоставлять покупателям или потребителям, а также органам государственного надзора и контроля полную и достоверную информацию о качестве и безопасности пищевых продуктов,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питания.</w:t>
      </w:r>
    </w:p>
    <w:p w14:paraId="0AB678F5" w14:textId="77777777" w:rsidR="009D38E9" w:rsidRPr="009D38E9" w:rsidRDefault="009D38E9" w:rsidP="00121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санитарно-эпидемиологический надзор и контроль.</w:t>
      </w:r>
    </w:p>
    <w:p w14:paraId="154B119E" w14:textId="77777777" w:rsidR="009D38E9" w:rsidRPr="009D38E9" w:rsidRDefault="009D38E9" w:rsidP="000C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Органолептические свойства пищевых продуктов определяются показателями вкуса, цвета, запаха и консистенции, характерными для каждого вида продукции, и должны удовлетворять традиционно сложившимся вкусам и привычкам населения. Органолептические свойства пищевых продуктов не должны изменяться при их хранении, транспортировке и в процессе реализации.</w:t>
      </w:r>
    </w:p>
    <w:p w14:paraId="7BEFA03A" w14:textId="77777777" w:rsidR="009D38E9" w:rsidRPr="009D38E9" w:rsidRDefault="009D38E9" w:rsidP="000C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Пищевые продукты не должны иметь посторонних запахов, привкусов, включений, отличаться по цвету и консистенции, присущих данному виду продукта.</w:t>
      </w:r>
    </w:p>
    <w:p w14:paraId="32E2DC5D" w14:textId="77777777" w:rsidR="009D38E9" w:rsidRPr="009D38E9" w:rsidRDefault="009D38E9" w:rsidP="0053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lastRenderedPageBreak/>
        <w:t>Безопасность пищевых продуктов в микробиологическом и радиационном отношении, а также по содержанию химических загрязнителей определяется их соответствием гигиеническим нормативам, установленным на</w:t>
      </w:r>
      <w:r w:rsidR="005327B9">
        <w:rPr>
          <w:rFonts w:ascii="Times New Roman" w:hAnsi="Times New Roman" w:cs="Times New Roman"/>
          <w:sz w:val="28"/>
          <w:szCs w:val="28"/>
        </w:rPr>
        <w:t>стоящими Санитарными правилами.</w:t>
      </w:r>
    </w:p>
    <w:p w14:paraId="442CA909" w14:textId="77777777" w:rsidR="009D38E9" w:rsidRPr="009D38E9" w:rsidRDefault="009D38E9" w:rsidP="0053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Гигиенические нормативы распространяются на потенциально опасные химические соединения и биологические объекты, присутствие которых в пищевых продуктах не должно превышать допустимых уровней их содержания в заданной массе (объеме) исследуемого продукта.</w:t>
      </w:r>
    </w:p>
    <w:p w14:paraId="005DA287" w14:textId="77777777" w:rsidR="009D38E9" w:rsidRPr="009D38E9" w:rsidRDefault="009D38E9" w:rsidP="0053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В пищевых продуктах контролируется содержание основных химических загрязнителей, представляющих опасность для здоровья человека.</w:t>
      </w:r>
    </w:p>
    <w:p w14:paraId="2330C9DF" w14:textId="77777777" w:rsidR="009D38E9" w:rsidRPr="009D38E9" w:rsidRDefault="00CC01EE" w:rsidP="00CC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и оценку</w:t>
      </w:r>
      <w:r w:rsidR="009D38E9" w:rsidRPr="009D38E9">
        <w:rPr>
          <w:rFonts w:ascii="Times New Roman" w:hAnsi="Times New Roman" w:cs="Times New Roman"/>
          <w:sz w:val="28"/>
          <w:szCs w:val="28"/>
        </w:rPr>
        <w:t xml:space="preserve"> безопасности пищевых продуктов,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8E9" w:rsidRPr="009D38E9">
        <w:rPr>
          <w:rFonts w:ascii="Times New Roman" w:hAnsi="Times New Roman" w:cs="Times New Roman"/>
          <w:sz w:val="28"/>
          <w:szCs w:val="28"/>
        </w:rPr>
        <w:t>из генно-инженерно-модифицированных организмов</w:t>
      </w:r>
    </w:p>
    <w:p w14:paraId="21BD25AA" w14:textId="77777777" w:rsidR="009D38E9" w:rsidRPr="009D38E9" w:rsidRDefault="009D38E9" w:rsidP="00CC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растительного происхождения</w:t>
      </w:r>
      <w:r w:rsidR="00CC01EE">
        <w:rPr>
          <w:rFonts w:ascii="Times New Roman" w:hAnsi="Times New Roman" w:cs="Times New Roman"/>
          <w:sz w:val="28"/>
          <w:szCs w:val="28"/>
        </w:rPr>
        <w:t xml:space="preserve">, осуществляет Федеральная служба </w:t>
      </w:r>
      <w:r w:rsidR="00CC01EE" w:rsidRPr="00CC01EE">
        <w:rPr>
          <w:rFonts w:ascii="Times New Roman" w:hAnsi="Times New Roman" w:cs="Times New Roman"/>
          <w:sz w:val="28"/>
          <w:szCs w:val="28"/>
        </w:rPr>
        <w:t>по надзору в сфере защиты п</w:t>
      </w:r>
      <w:r w:rsidR="00CC01EE">
        <w:rPr>
          <w:rFonts w:ascii="Times New Roman" w:hAnsi="Times New Roman" w:cs="Times New Roman"/>
          <w:sz w:val="28"/>
          <w:szCs w:val="28"/>
        </w:rPr>
        <w:t xml:space="preserve">рав потребителей и благополучия </w:t>
      </w:r>
      <w:r w:rsidR="00CC01EE" w:rsidRPr="00CC01EE">
        <w:rPr>
          <w:rFonts w:ascii="Times New Roman" w:hAnsi="Times New Roman" w:cs="Times New Roman"/>
          <w:sz w:val="28"/>
          <w:szCs w:val="28"/>
        </w:rPr>
        <w:t>человека</w:t>
      </w:r>
      <w:r w:rsidR="00CC01EE">
        <w:rPr>
          <w:rFonts w:ascii="Times New Roman" w:hAnsi="Times New Roman" w:cs="Times New Roman"/>
          <w:sz w:val="28"/>
          <w:szCs w:val="28"/>
        </w:rPr>
        <w:t>.</w:t>
      </w:r>
      <w:r w:rsidR="00CC01EE" w:rsidRPr="00CC01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AAEB7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Государственной регистрации подлежат новые пищевые продукты, полученные из ГМО растительного происхождения, изготовленные в Российской Федерации, а также пищевые продукты, полученные из ГМО растительного происхождения, ввоз которых на территорию Российской Федерации осуществляется впервые.</w:t>
      </w:r>
    </w:p>
    <w:p w14:paraId="61ED9904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Государственная регистрация ГМО включает в себя, в частности, экспертизу результатов медико-биологической оценки безопасности, проведенной в уполномоченных организациях, осуществляющих санитарно-эпидемиологические экспертизы, токсикологические, гигиенические и иные виды оценок для целей государственной регистрации.</w:t>
      </w:r>
    </w:p>
    <w:p w14:paraId="73141613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Медико-биологическая оценка безопасности пищевых продуктов, полученных из ГМО растительного происхождения, включает:</w:t>
      </w:r>
    </w:p>
    <w:p w14:paraId="649FDF1F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- экспертный анализ и оценку данных, представленных заявителем;</w:t>
      </w:r>
    </w:p>
    <w:p w14:paraId="643F8ACA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- экспертный анализ методов обнаружения, идентификации и количественного определения ГМО в пищевых продуктах;</w:t>
      </w:r>
    </w:p>
    <w:p w14:paraId="74BC621D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- медико-генетическую оценку;</w:t>
      </w:r>
    </w:p>
    <w:p w14:paraId="7A0CE09A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- оценку функционально-технологических свойств;</w:t>
      </w:r>
    </w:p>
    <w:p w14:paraId="5B116DB4" w14:textId="77777777" w:rsid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- медико-биологические исследования.</w:t>
      </w:r>
    </w:p>
    <w:p w14:paraId="46AA72AC" w14:textId="77777777" w:rsidR="00DC44B7" w:rsidRPr="00DC44B7" w:rsidRDefault="00DC44B7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B7">
        <w:rPr>
          <w:rFonts w:ascii="Times New Roman" w:hAnsi="Times New Roman" w:cs="Times New Roman"/>
          <w:sz w:val="28"/>
          <w:szCs w:val="28"/>
        </w:rPr>
        <w:t xml:space="preserve">Пищевые продукты, полученные из/или с использованием генно-инженерно-модифицированных микроорганизмов (далее - ГММ), а также продукция, полученная из/или с использованием природных биотехнологических микроорганизмов, традиционно использующихся в пищевой промышленности и имеющих генно-инженерно-модифицированные аналоги (далее - МГМА), прошедшие государственную регистрацию в установленном порядке и внесенные в Государственный реестр или санитарно-эпидемиологическую экспертизу и внесенные в Реестр санитарно-эпидемиологических заключений о соответствии (несоответствии) видов деятельности (работ, услуг), продукции, проектной документации требованиям государственных санитарно-эпидемиологических правил и нормативов (далее - Реестр </w:t>
      </w:r>
      <w:proofErr w:type="spellStart"/>
      <w:r w:rsidRPr="00DC44B7">
        <w:rPr>
          <w:rFonts w:ascii="Times New Roman" w:hAnsi="Times New Roman" w:cs="Times New Roman"/>
          <w:sz w:val="28"/>
          <w:szCs w:val="28"/>
        </w:rPr>
        <w:t>санэпидзаключений</w:t>
      </w:r>
      <w:proofErr w:type="spellEnd"/>
      <w:r w:rsidRPr="00DC44B7">
        <w:rPr>
          <w:rFonts w:ascii="Times New Roman" w:hAnsi="Times New Roman" w:cs="Times New Roman"/>
          <w:sz w:val="28"/>
          <w:szCs w:val="28"/>
        </w:rPr>
        <w:t xml:space="preserve">), подвергаются контролю на </w:t>
      </w:r>
      <w:r w:rsidRPr="00DC44B7">
        <w:rPr>
          <w:rFonts w:ascii="Times New Roman" w:hAnsi="Times New Roman" w:cs="Times New Roman"/>
          <w:sz w:val="28"/>
          <w:szCs w:val="28"/>
        </w:rPr>
        <w:lastRenderedPageBreak/>
        <w:t>соответствие санитарным правилам и нормам при проведении проверок юридических лиц и индивидуальных предпринимателей на стадиях:</w:t>
      </w:r>
    </w:p>
    <w:p w14:paraId="13FE19FD" w14:textId="77777777" w:rsidR="00DC44B7" w:rsidRPr="00DC44B7" w:rsidRDefault="00DC44B7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B7">
        <w:rPr>
          <w:rFonts w:ascii="Times New Roman" w:hAnsi="Times New Roman" w:cs="Times New Roman"/>
          <w:sz w:val="28"/>
          <w:szCs w:val="28"/>
        </w:rPr>
        <w:t>- ввоза из-за рубежа;</w:t>
      </w:r>
    </w:p>
    <w:p w14:paraId="1637A8CC" w14:textId="77777777" w:rsidR="00DC44B7" w:rsidRPr="00DC44B7" w:rsidRDefault="00DC44B7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B7">
        <w:rPr>
          <w:rFonts w:ascii="Times New Roman" w:hAnsi="Times New Roman" w:cs="Times New Roman"/>
          <w:sz w:val="28"/>
          <w:szCs w:val="28"/>
        </w:rPr>
        <w:t>- производства;</w:t>
      </w:r>
    </w:p>
    <w:p w14:paraId="70536230" w14:textId="77777777" w:rsidR="00DC44B7" w:rsidRPr="00DC44B7" w:rsidRDefault="00DC44B7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B7">
        <w:rPr>
          <w:rFonts w:ascii="Times New Roman" w:hAnsi="Times New Roman" w:cs="Times New Roman"/>
          <w:sz w:val="28"/>
          <w:szCs w:val="28"/>
        </w:rPr>
        <w:t>- хранения и перевозки;</w:t>
      </w:r>
    </w:p>
    <w:p w14:paraId="67D8BDE3" w14:textId="641E5DC0" w:rsidR="009D38E9" w:rsidRPr="00800AC4" w:rsidRDefault="00DC44B7" w:rsidP="0012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B7">
        <w:rPr>
          <w:rFonts w:ascii="Times New Roman" w:hAnsi="Times New Roman" w:cs="Times New Roman"/>
          <w:sz w:val="28"/>
          <w:szCs w:val="28"/>
        </w:rPr>
        <w:t>- реализации.</w:t>
      </w:r>
    </w:p>
    <w:sectPr w:rsidR="009D38E9" w:rsidRPr="0080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B33"/>
    <w:rsid w:val="000C23D3"/>
    <w:rsid w:val="00121E13"/>
    <w:rsid w:val="00123E21"/>
    <w:rsid w:val="00496160"/>
    <w:rsid w:val="005327B9"/>
    <w:rsid w:val="005C64AA"/>
    <w:rsid w:val="00705078"/>
    <w:rsid w:val="00800AC4"/>
    <w:rsid w:val="009D38E9"/>
    <w:rsid w:val="00C56BDA"/>
    <w:rsid w:val="00CC01EE"/>
    <w:rsid w:val="00DC44B7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8E1A"/>
  <w15:docId w15:val="{0165C3B1-9206-4488-A60B-CEC490A8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11</cp:revision>
  <dcterms:created xsi:type="dcterms:W3CDTF">2019-04-18T06:37:00Z</dcterms:created>
  <dcterms:modified xsi:type="dcterms:W3CDTF">2020-09-08T08:29:00Z</dcterms:modified>
</cp:coreProperties>
</file>