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920" w:rsidRDefault="00C56EC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1577339</wp:posOffset>
            </wp:positionH>
            <wp:positionV relativeFrom="paragraph">
              <wp:posOffset>-386715</wp:posOffset>
            </wp:positionV>
            <wp:extent cx="3114675" cy="10267950"/>
            <wp:effectExtent l="0" t="0" r="9525" b="0"/>
            <wp:wrapNone/>
            <wp:docPr id="1" name="Рисунок 1" descr="C:\Users\ZalivokhinaYA\Desktop\01_Горячие линии\ГЛ 2021\14_грипп, ОРВИ\Материалы\грипп и орв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vokhinaYA\Desktop\01_Горячие линии\ГЛ 2021\14_грипп, ОРВИ\Материалы\грипп и орви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31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467"/>
    <w:rsid w:val="00931920"/>
    <w:rsid w:val="00C56EC6"/>
    <w:rsid w:val="00E4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E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E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ФБУЗ "ЦГиЭМО"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Заливохина Юлия Алексеевна</dc:creator>
  <cp:keywords/>
  <dc:description/>
  <cp:lastModifiedBy>Заливохина Юлия Алексеевна</cp:lastModifiedBy>
  <cp:revision>2</cp:revision>
  <dcterms:created xsi:type="dcterms:W3CDTF">2021-08-25T09:16:00Z</dcterms:created>
  <dcterms:modified xsi:type="dcterms:W3CDTF">2021-08-25T09:17:00Z</dcterms:modified>
</cp:coreProperties>
</file>