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20" w:rsidRPr="00ED5920" w:rsidRDefault="00ED5920" w:rsidP="00ED5920">
      <w:pPr>
        <w:jc w:val="both"/>
        <w:rPr>
          <w:rFonts w:ascii="Times New Roman" w:hAnsi="Times New Roman" w:cs="Times New Roman"/>
          <w:color w:val="3A4651"/>
          <w:sz w:val="28"/>
          <w:szCs w:val="28"/>
          <w:shd w:val="clear" w:color="auto" w:fill="D0D3DC"/>
        </w:rPr>
      </w:pPr>
    </w:p>
    <w:p w:rsidR="00B317B7" w:rsidRDefault="00ED5920" w:rsidP="00B317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17B7">
        <w:rPr>
          <w:rFonts w:ascii="Times New Roman" w:hAnsi="Times New Roman" w:cs="Times New Roman"/>
          <w:b/>
          <w:sz w:val="28"/>
          <w:szCs w:val="28"/>
        </w:rPr>
        <w:t>О правовом регулировании сервисов по заказу услуг такси</w:t>
      </w:r>
      <w:r w:rsidR="00361D46">
        <w:rPr>
          <w:rFonts w:ascii="Times New Roman" w:hAnsi="Times New Roman" w:cs="Times New Roman"/>
          <w:b/>
          <w:sz w:val="28"/>
          <w:szCs w:val="28"/>
        </w:rPr>
        <w:t>.</w:t>
      </w:r>
      <w:r w:rsidRPr="00ED592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61D46" w:rsidRDefault="00ED5920" w:rsidP="00361D46">
      <w:pPr>
        <w:jc w:val="both"/>
        <w:rPr>
          <w:rFonts w:ascii="Times New Roman" w:hAnsi="Times New Roman" w:cs="Times New Roman"/>
          <w:sz w:val="28"/>
          <w:szCs w:val="28"/>
        </w:rPr>
      </w:pPr>
      <w:r w:rsidRPr="00ED5920">
        <w:rPr>
          <w:rFonts w:ascii="Times New Roman" w:hAnsi="Times New Roman" w:cs="Times New Roman"/>
          <w:sz w:val="28"/>
          <w:szCs w:val="28"/>
        </w:rPr>
        <w:t>Сервисы, предлагающие услуги такси в настоящее время представляют собой так называемые онлайн-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. Это определенная группа посредников, которая сводит исполнителей, оказывающих услуги такси, с потенциальными клиентами на основе своей </w:t>
      </w:r>
      <w:proofErr w:type="gramStart"/>
      <w:r w:rsidRPr="00ED5920">
        <w:rPr>
          <w:rFonts w:ascii="Times New Roman" w:hAnsi="Times New Roman" w:cs="Times New Roman"/>
          <w:sz w:val="28"/>
          <w:szCs w:val="28"/>
        </w:rPr>
        <w:t>интернет-платформы</w:t>
      </w:r>
      <w:proofErr w:type="gramEnd"/>
      <w:r w:rsidRPr="00ED5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D46" w:rsidRDefault="00ED5920" w:rsidP="00361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920">
        <w:rPr>
          <w:rFonts w:ascii="Times New Roman" w:hAnsi="Times New Roman" w:cs="Times New Roman"/>
          <w:sz w:val="28"/>
          <w:szCs w:val="28"/>
        </w:rPr>
        <w:t xml:space="preserve">Согласно определению, закрепленному Законом РФ </w:t>
      </w:r>
      <w:r w:rsidR="00361D46">
        <w:rPr>
          <w:rFonts w:ascii="Times New Roman" w:hAnsi="Times New Roman" w:cs="Times New Roman"/>
          <w:sz w:val="28"/>
          <w:szCs w:val="28"/>
        </w:rPr>
        <w:t>«</w:t>
      </w:r>
      <w:r w:rsidRPr="00ED5920">
        <w:rPr>
          <w:rFonts w:ascii="Times New Roman" w:hAnsi="Times New Roman" w:cs="Times New Roman"/>
          <w:sz w:val="28"/>
          <w:szCs w:val="28"/>
        </w:rPr>
        <w:t xml:space="preserve">О защите прав потребителей» владелец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 –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Интернет»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</w:t>
      </w:r>
      <w:proofErr w:type="gramEnd"/>
      <w:r w:rsidRPr="00ED5920">
        <w:rPr>
          <w:rFonts w:ascii="Times New Roman" w:hAnsi="Times New Roman" w:cs="Times New Roman"/>
          <w:sz w:val="28"/>
          <w:szCs w:val="28"/>
        </w:rPr>
        <w:t xml:space="preserve">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</w:t>
      </w:r>
      <w:proofErr w:type="gramStart"/>
      <w:r w:rsidRPr="00ED592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ED5920">
        <w:rPr>
          <w:rFonts w:ascii="Times New Roman" w:hAnsi="Times New Roman" w:cs="Times New Roman"/>
          <w:sz w:val="28"/>
          <w:szCs w:val="28"/>
        </w:rPr>
        <w:t xml:space="preserve">адельцу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 в рамках применяемых форм безналичных расчетов. </w:t>
      </w:r>
    </w:p>
    <w:p w:rsidR="00ED5920" w:rsidRPr="00ED5920" w:rsidRDefault="00ED5920" w:rsidP="00361D46">
      <w:pPr>
        <w:jc w:val="both"/>
        <w:rPr>
          <w:rFonts w:ascii="Times New Roman" w:hAnsi="Times New Roman" w:cs="Times New Roman"/>
          <w:sz w:val="28"/>
          <w:szCs w:val="28"/>
        </w:rPr>
      </w:pPr>
      <w:r w:rsidRPr="00ED5920">
        <w:rPr>
          <w:rFonts w:ascii="Times New Roman" w:hAnsi="Times New Roman" w:cs="Times New Roman"/>
          <w:sz w:val="28"/>
          <w:szCs w:val="28"/>
        </w:rPr>
        <w:t xml:space="preserve">29 июля 2018 года вступили в силу изменения к Закону Российской Федерации </w:t>
      </w:r>
      <w:r w:rsidR="00361D46">
        <w:rPr>
          <w:rFonts w:ascii="Times New Roman" w:hAnsi="Times New Roman" w:cs="Times New Roman"/>
          <w:sz w:val="28"/>
          <w:szCs w:val="28"/>
        </w:rPr>
        <w:t>«</w:t>
      </w:r>
      <w:r w:rsidRPr="00ED5920">
        <w:rPr>
          <w:rFonts w:ascii="Times New Roman" w:hAnsi="Times New Roman" w:cs="Times New Roman"/>
          <w:sz w:val="28"/>
          <w:szCs w:val="28"/>
        </w:rPr>
        <w:t xml:space="preserve">О защите прав потребителей», которые закрепили ответственность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 перед потребителями в части соблюдения их прав на </w:t>
      </w:r>
      <w:r>
        <w:rPr>
          <w:rFonts w:ascii="Times New Roman" w:hAnsi="Times New Roman" w:cs="Times New Roman"/>
          <w:sz w:val="28"/>
          <w:szCs w:val="28"/>
        </w:rPr>
        <w:t>информацию (статьи 9, 12 Закона о</w:t>
      </w:r>
      <w:r w:rsidRPr="00ED5920">
        <w:rPr>
          <w:rFonts w:ascii="Times New Roman" w:hAnsi="Times New Roman" w:cs="Times New Roman"/>
          <w:sz w:val="28"/>
          <w:szCs w:val="28"/>
        </w:rPr>
        <w:t xml:space="preserve"> защите прав потребителей»).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, являясь информационными посредниками, по общему правилу не несут ответственности перед клиентами за качество и условия предоставления товаров и услуг, предлагаемых на их платформе. Если по условиям работы платформы ее посреднические услуги являются платными и клиент внес плату площадке, она вправе ее не возвращать и в том случае, когда клиент остался недоволен качеством оказанных ему услуг либо вовсе их не получил, поскольку свои услуги площадка клиенту оказала. На рынке автомобильных перевозок работает ряд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, которые оказывают информационные и посреднические услуги в сфере перевозок автомобильным транспортом. Например, </w:t>
      </w:r>
      <w:r w:rsidR="00361D46">
        <w:rPr>
          <w:rFonts w:ascii="Times New Roman" w:hAnsi="Times New Roman" w:cs="Times New Roman"/>
          <w:sz w:val="28"/>
          <w:szCs w:val="28"/>
        </w:rPr>
        <w:t>«</w:t>
      </w:r>
      <w:r w:rsidRPr="00ED5920">
        <w:rPr>
          <w:rFonts w:ascii="Times New Roman" w:hAnsi="Times New Roman" w:cs="Times New Roman"/>
          <w:sz w:val="28"/>
          <w:szCs w:val="28"/>
        </w:rPr>
        <w:t xml:space="preserve">Яндекс такси» консультирует водителей, подключаемых к своей системе по вопросам исполнения заказов. Но не выполняет и не должен выполнять для них всю организационно-административную работу, которая находится исключительно в их зоне </w:t>
      </w:r>
      <w:r w:rsidRPr="00ED592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ответственности. Водитель самостоятельно регистрируется в качестве индивидуального предпринимателя и получает лицензию на осуществление автомобильных перевозок. За нарушение данных обязанностей он может быть привлечен к административной ответственности по ч. 1 и 2 ст. 14.1 КоАП РФ. Введение солидарной ответственности за вред, причиненный здоровью пассажира или его багажу, авторы законопроекта объяснили тем, что ИП и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 в отличие от таксопарков не всегда могут самостоятельно компенсировать ущерб. Если пассажир воспользуется через </w:t>
      </w:r>
      <w:proofErr w:type="spellStart"/>
      <w:r w:rsidRPr="00ED5920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ED5920">
        <w:rPr>
          <w:rFonts w:ascii="Times New Roman" w:hAnsi="Times New Roman" w:cs="Times New Roman"/>
          <w:sz w:val="28"/>
          <w:szCs w:val="28"/>
        </w:rPr>
        <w:t xml:space="preserve"> их услугами, то в случае инцидента он сможет выбрать, с кого требовать компенсацию – с предпринимателя, онлайн-сервиса или обоих одновременно. </w:t>
      </w:r>
    </w:p>
    <w:sectPr w:rsidR="00ED5920" w:rsidRPr="00ED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C"/>
    <w:rsid w:val="00361D46"/>
    <w:rsid w:val="006D73BC"/>
    <w:rsid w:val="00A340D0"/>
    <w:rsid w:val="00B317B7"/>
    <w:rsid w:val="00E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2583</Characters>
  <Application>Microsoft Office Word</Application>
  <DocSecurity>0</DocSecurity>
  <Lines>21</Lines>
  <Paragraphs>6</Paragraphs>
  <ScaleCrop>false</ScaleCrop>
  <Company>ФБУЗ "ЦГиЭМО"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6</cp:revision>
  <dcterms:created xsi:type="dcterms:W3CDTF">2022-01-13T12:44:00Z</dcterms:created>
  <dcterms:modified xsi:type="dcterms:W3CDTF">2022-11-01T13:49:00Z</dcterms:modified>
</cp:coreProperties>
</file>