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061E">
        <w:rPr>
          <w:rFonts w:ascii="Times New Roman" w:hAnsi="Times New Roman" w:cs="Times New Roman"/>
          <w:b/>
          <w:sz w:val="36"/>
          <w:szCs w:val="36"/>
        </w:rPr>
        <w:t>Иммунопрофилактика туберкулеза (вакцинация БЦЖ)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Иммунопрофилактика туберкулеза (вакцинация БЦЖ</w:t>
      </w:r>
      <w:proofErr w:type="gramStart"/>
      <w:r w:rsidRPr="0013061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13061E">
        <w:rPr>
          <w:rFonts w:ascii="Times New Roman" w:hAnsi="Times New Roman" w:cs="Times New Roman"/>
          <w:sz w:val="28"/>
          <w:szCs w:val="28"/>
        </w:rPr>
        <w:t xml:space="preserve"> сожалению, в обществе знаний о туберкулезе очень и очень мало, особенно это касается проблемы прививок от туберкулеза и проб Манту (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>).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61E">
        <w:rPr>
          <w:rFonts w:ascii="Times New Roman" w:hAnsi="Times New Roman" w:cs="Times New Roman"/>
          <w:sz w:val="28"/>
          <w:szCs w:val="28"/>
          <w:u w:val="single"/>
        </w:rPr>
        <w:t>Для чего нужна эта прививка? И почему, несмотря на то, что всех прививают, многие люди болеют туберкулезом?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Прививка БЦЖ нужна для профилактики туберкулеза у детей. Она не защищает от заражения возбудителем туберкулеза, но она реально защищает от перехода скрытой инфекции в явную болезнь (примерно у 70% привитых), и практически на 100% защищает деток от тяжелых форм туберкулеза – от туберкулезного менингита, туберкулеза костей и суставов и тяжелых форм туберкулеза легких. Именно применение вакцины БЦЖ позволило добиться значительного снижения заболеваемости детей туберкулезом вообще, и в частности, уже много лет, несмотря на тяжелую социальную ситуацию, мы не видели случаев туберкулезного менингита у привитых детей.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Прививка БЦЖ, как правило, делается в родильном доме на четвертый день жизни ребенка, в левое плечико, на границе его верхней и средней трети.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Почему так рано? Дело в том, что к сожалению, ситуация с туберкулезом в обществе неблагополучна, и далеко не все больные туберкулезом, выделяющие возбудитель, знают о своей болезни, соответственно они не получают лечения и заразны. Поэтому встретиться с микобактерией туберкулеза ребенок может очень и очень рано. А фтизиатрам давно известно, что чем раньше ребенок инфицирован, тем больше вероятность перехода инфекции в болезнь и тем более неблагополучным будет течение заболевания. Поэтому-то и прививку делают максимально рано, чтобы у ребенка успел выработаться иммунитет, чтобы не заболеть. И в связи с этим позволю себе напомнить старинное правило – до месяца не стоит показывать никому из посторонних новорожденного.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Вакцина БЦЖ – это ослабленный вакцинный штамм, который не может вызывать заболевания туберкулезом, но позволяет вырабатываться иммунитету против этого заболевания. Поскольку иммунитет, направленный против туберкулеза, вырабатывается только тогда, когда в организме присутствует возбудитель или его вакцинная замена, то сделать убитую вакцину невозможно, поэтому во всех странах применяется одна и та же вакцина БЦЖ различных производителей (многие родители часто задают вопрос об импортных вакцинах, так как считают, что они лучше). Более того, отечественная вакцина, как мне кажется, лучше, потому что и у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вакцинаторов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, и у педиатров большой опыт работы с ней. Вдобавок, </w:t>
      </w:r>
      <w:r w:rsidRPr="0013061E">
        <w:rPr>
          <w:rFonts w:ascii="Times New Roman" w:hAnsi="Times New Roman" w:cs="Times New Roman"/>
          <w:sz w:val="28"/>
          <w:szCs w:val="28"/>
        </w:rPr>
        <w:lastRenderedPageBreak/>
        <w:t>импортные вакцины могут довольно долго храниться на таможне или оказаться в неподходящих условиях, а поскольку вакцина живая, условия ее хранения должны быть очень строгими.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Существует вариант вакцины БЦЖ - вакцина БЦЖ-М, в которой содержится в два раза меньше микробных тел, чем в обычной вакцине. Вакциной БЦЖ-М прививают ослабленных и маловесных недоношенных детей, и обычно эту вакцину уже применяют не в роддоме, а там, куда переведут ребенка из роддома.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Обычно вакцина БЦЖ, в отличие, скажем, от вакцины АКДС, переносится неплохо, однако возможны осложнения вакцинации, и здесь напомню об этом, чтобы родители знали, на что обратить внимание.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Но сначала – несколько слов о нормальном течении поствакцинального процесса, так как на эту тему бывает удивительно много вопросов.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61E">
        <w:rPr>
          <w:rFonts w:ascii="Times New Roman" w:hAnsi="Times New Roman" w:cs="Times New Roman"/>
          <w:sz w:val="28"/>
          <w:szCs w:val="28"/>
        </w:rPr>
        <w:t>В норме через 6-8 недель после вакцинации (то есть в полтора - два месяца) начинается поствакцинальная реакция – ранее незаметный беловатый узелок приподнимается на коже, вначале напоминая комариный укус, а потом на месте прививки появляется пузырек, заполненный светло-желтой жидкостью, затем (обычно к 3-4 месяцам) пузырек лопается, место прививки покрывается корочкой, которая сходит несколько раз и появляется вновь.</w:t>
      </w:r>
      <w:proofErr w:type="gramEnd"/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Все это – совершенно нормальный процесс, а не «жуткий гнойник», как описывают некоторые родители. Никакого особого ухода за местом прививки не нужно, нельзя смазывать гнойничок никаким дезинфицирующими средствами, йодом, зеленкой или мазями – это может убить достаточно нестойкий вакцинный штамм, и нарушить ход поствакцинальной реакции.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Что же должно насторожить родителей? Дело в том, что редко, но бывает, что вакцина попадает подкожно, а не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 – и образуется нагноение, но уже под кожей, при этом внешне гнойничка нет, есть горошина под синюшной кожей. Также может отмечаться увеличение лимфоузлов подмышкой слева. Все это – признаки возможного осложнения вакцинации БЦЖ, и на это следует обязательно обратить внимание участкового доктора.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Иммунитет после вакцинации БЦЖ держится 6-7 лет, поэтому всем детям с отрицательной реакцией Манту в 7 лет предлагают повторную вакцинацию БЦЖ.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Сейчас, на волне модного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антипрививочного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 поветрия, некоторые родители считают, что прививки – это вред, так как в них содержится фенол, ртуть и все такое прочее. Дело в том, что в вакцине БЦЖ действительно есть консерванты, но без этого живую вакцину не сделать, и еще один момент – в нашей водопроводной воде гораздо больше всякой </w:t>
      </w:r>
      <w:proofErr w:type="gramStart"/>
      <w:r w:rsidRPr="0013061E">
        <w:rPr>
          <w:rFonts w:ascii="Times New Roman" w:hAnsi="Times New Roman" w:cs="Times New Roman"/>
          <w:sz w:val="28"/>
          <w:szCs w:val="28"/>
        </w:rPr>
        <w:t>дряни</w:t>
      </w:r>
      <w:proofErr w:type="gramEnd"/>
      <w:r w:rsidRPr="0013061E">
        <w:rPr>
          <w:rFonts w:ascii="Times New Roman" w:hAnsi="Times New Roman" w:cs="Times New Roman"/>
          <w:sz w:val="28"/>
          <w:szCs w:val="28"/>
        </w:rPr>
        <w:t xml:space="preserve">, чем в вакцине. Однако если родители решают, что их ребенку вакцинация не нужна – они имеют полное право от нее отказаться, этот пункт четко прописан в нашем законодательстве. Таким родителям искренне хочется сказать только одно – это ваш ребенок и именно вы берете на себя ответственность за отказ от прививок, в частности от БЦЖ. В этом случае родители должны </w:t>
      </w:r>
      <w:r w:rsidRPr="0013061E">
        <w:rPr>
          <w:rFonts w:ascii="Times New Roman" w:hAnsi="Times New Roman" w:cs="Times New Roman"/>
          <w:sz w:val="28"/>
          <w:szCs w:val="28"/>
        </w:rPr>
        <w:lastRenderedPageBreak/>
        <w:t>собственноручно написать в карте ребенка отказ от проведения профилактических прививок и указать, что они имели возможность задать все интересующие их вопросы, и не будут иметь никаких претензий к лечебному учреждению.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61E">
        <w:rPr>
          <w:rFonts w:ascii="Times New Roman" w:hAnsi="Times New Roman" w:cs="Times New Roman"/>
          <w:sz w:val="28"/>
          <w:szCs w:val="28"/>
          <w:u w:val="single"/>
        </w:rPr>
        <w:t>Туберкулез у детей</w:t>
      </w:r>
    </w:p>
    <w:p w:rsidR="0013061E" w:rsidRPr="0013061E" w:rsidRDefault="0013061E" w:rsidP="0013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61E">
        <w:rPr>
          <w:rFonts w:ascii="Times New Roman" w:hAnsi="Times New Roman" w:cs="Times New Roman"/>
          <w:sz w:val="28"/>
          <w:szCs w:val="28"/>
        </w:rPr>
        <w:t>Различают следующие стадии туберкулеза у детей (так, для общего ознакомления.</w:t>
      </w:r>
      <w:proofErr w:type="gramEnd"/>
      <w:r w:rsidRPr="00130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61E">
        <w:rPr>
          <w:rFonts w:ascii="Times New Roman" w:hAnsi="Times New Roman" w:cs="Times New Roman"/>
          <w:sz w:val="28"/>
          <w:szCs w:val="28"/>
        </w:rPr>
        <w:t>Чтобы знать от чего прививаемся):</w:t>
      </w:r>
      <w:proofErr w:type="gramEnd"/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- первичное инфицирование - в месте проникновения инфекции возникает локальное воспаление. Отсюда бактерии проникают в ближайшие лимфатические узлы, и формируется так называемый "первичный комплекс". Общее самочувствие в большинстве случаем нарушается незначительно. Возможно появление быстрой утомляемости, похудания, потери аппетита, ночных потов, сухости кожи. В большинстве случаев инфекционный очаг </w:t>
      </w:r>
      <w:proofErr w:type="gramStart"/>
      <w:r w:rsidRPr="0013061E">
        <w:rPr>
          <w:rFonts w:ascii="Times New Roman" w:hAnsi="Times New Roman" w:cs="Times New Roman"/>
          <w:sz w:val="28"/>
          <w:szCs w:val="28"/>
        </w:rPr>
        <w:t>кальцинируется</w:t>
      </w:r>
      <w:proofErr w:type="gramEnd"/>
      <w:r w:rsidRPr="0013061E">
        <w:rPr>
          <w:rFonts w:ascii="Times New Roman" w:hAnsi="Times New Roman" w:cs="Times New Roman"/>
          <w:sz w:val="28"/>
          <w:szCs w:val="28"/>
        </w:rPr>
        <w:t xml:space="preserve"> и развитие туберкулеза останавливается на этой стадии.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- латентная (скрытая) инфекция - вследствие ослабления защитных сил организма из свежего или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кальцинировавшегося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 очага может произойти распространение возбудителя и образование многочисленных очагов в других органах (легких, селезенке, печени, головном мозге, мозговых оболочках, костях). Особенно </w:t>
      </w:r>
      <w:proofErr w:type="gramStart"/>
      <w:r w:rsidRPr="0013061E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Pr="0013061E">
        <w:rPr>
          <w:rFonts w:ascii="Times New Roman" w:hAnsi="Times New Roman" w:cs="Times New Roman"/>
          <w:sz w:val="28"/>
          <w:szCs w:val="28"/>
        </w:rPr>
        <w:t xml:space="preserve"> для малышей туберкулезный менингит (воспаление мозговых оболочек) и туберкулез костей.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- рецидивирующий туберкулез взрослого типа - проявляется туберкулезным поражением многих органов, </w:t>
      </w:r>
      <w:proofErr w:type="gramStart"/>
      <w:r w:rsidRPr="0013061E">
        <w:rPr>
          <w:rFonts w:ascii="Times New Roman" w:hAnsi="Times New Roman" w:cs="Times New Roman"/>
          <w:sz w:val="28"/>
          <w:szCs w:val="28"/>
        </w:rPr>
        <w:t>сопровождающимися</w:t>
      </w:r>
      <w:proofErr w:type="gramEnd"/>
      <w:r w:rsidRPr="0013061E">
        <w:rPr>
          <w:rFonts w:ascii="Times New Roman" w:hAnsi="Times New Roman" w:cs="Times New Roman"/>
          <w:sz w:val="28"/>
          <w:szCs w:val="28"/>
        </w:rPr>
        <w:t xml:space="preserve"> лихорадкой, значительным упадком сил. Чаще всего поражаются легкие с образованием полостей (каверн), которые могут прорываться в бронхи, вследствие чего возбудители выделяются наружу (открытая форма туберкулеза).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В 90-95% случаев первичное инфицирование проходит незамеченным, оставляя только положительные туберкулиновые пробы и латентную инфекцию, а последняя может перейти в активную форму в любом возрасте (это как мина замедленного действия).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61E">
        <w:rPr>
          <w:rFonts w:ascii="Times New Roman" w:hAnsi="Times New Roman" w:cs="Times New Roman"/>
          <w:sz w:val="28"/>
          <w:szCs w:val="28"/>
          <w:u w:val="single"/>
        </w:rPr>
        <w:t>Вакцинация против туберкулеза.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Главным фактором, определяющим возникновение и течение болезни, служит состояние защитных сил организма. Неблагоприятные социальные условия и предшествующее ослабление организма вследствие других, в первую очередь хронических заболеваний, способствуют возникновению туберкулеза.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61E">
        <w:rPr>
          <w:rFonts w:ascii="Times New Roman" w:hAnsi="Times New Roman" w:cs="Times New Roman"/>
          <w:sz w:val="28"/>
          <w:szCs w:val="28"/>
          <w:u w:val="single"/>
        </w:rPr>
        <w:t>Эффективность вакцины.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Результаты исследований неоднозначны, и различаются в разных странах. В Великобритании исследования на 50000 детях показали снижение </w:t>
      </w:r>
      <w:r w:rsidRPr="0013061E">
        <w:rPr>
          <w:rFonts w:ascii="Times New Roman" w:hAnsi="Times New Roman" w:cs="Times New Roman"/>
          <w:sz w:val="28"/>
          <w:szCs w:val="28"/>
        </w:rPr>
        <w:lastRenderedPageBreak/>
        <w:t>риска инфекции на 80% после вакцинации. Результаты в США не столь впечатляющи. Однако последние исследования показали, что после вакцинации риск туберкулеза легких снижается в 2 раза, и смертность на 71%.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Результаты российских исследований показали, что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невакцинированные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 дети заболевают туберкулезом в 15 раз чаще, чем привитые своевременно и по всем правилам.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Противотуберкулезная вакцинация у привитых детей вызывает иммунитет к туберкулезной инфекции. Попадая в организм привитого вакциной БЦЖ ребенка, микобактерии туберкулеза обычно не вызывают тяжелых форм туберкулеза, развивающихся в результате первичного заражения (туберкулезного менингита, милиарного туберкулеза, казеозной пневмонии, обширных инфильтратов в легком с образованием первичной каверны). Вместе с тем вакцина БЦЖ не предохраняет от заражения туберкулезом, т.е. от проникновения микобактерий аэрогенным или элементарным путем и развития первичной туберкулезной инфекции, которая сопровождается возникновением локальных форм первичного туберкулеза у 7 – 10% заразившихся. У привитых детей первичное заражение обычно протекает незаметно, и его часто не выявляют или диагностируют при вираже туберкулиновой реакции, которая у перенесших первичную инфекцию остается положительной на всю жизнь. Такие лица называются инфицированными туберкулезом.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61E">
        <w:rPr>
          <w:rFonts w:ascii="Times New Roman" w:hAnsi="Times New Roman" w:cs="Times New Roman"/>
          <w:sz w:val="28"/>
          <w:szCs w:val="28"/>
          <w:u w:val="single"/>
        </w:rPr>
        <w:t>Прививка рекомендуется: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В странах, где число инфицированных туберкулезом составляет более 1% (а Россия как раз относится сюда).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Детям, в семье которых есть больные туберкулезом</w:t>
      </w:r>
      <w:proofErr w:type="gramStart"/>
      <w:r w:rsidRPr="001306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61E">
        <w:rPr>
          <w:rFonts w:ascii="Times New Roman" w:hAnsi="Times New Roman" w:cs="Times New Roman"/>
          <w:sz w:val="28"/>
          <w:szCs w:val="28"/>
          <w:u w:val="single"/>
        </w:rPr>
        <w:t>Когда делается БЦЖ.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Вакцинацию БЦЖ проводят новорожденным, если прививка не была сделана в роддоме, то о ней нужно позаботиться в течение первых 6 недель жизни младенца. До шестинедельного возраста туберкулиновая проба (Манту) не нужна. Детям старше 6 недель вакцину вводят только при отрицательной реакции на туберкулин, чтобы избежать осложнений из-за возможного инфицирования.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Противотуберкулезная вакцина БЦЖ не эффективна, если она вводится уже инфицированному лицу.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61E">
        <w:rPr>
          <w:rFonts w:ascii="Times New Roman" w:hAnsi="Times New Roman" w:cs="Times New Roman"/>
          <w:sz w:val="28"/>
          <w:szCs w:val="28"/>
          <w:u w:val="single"/>
        </w:rPr>
        <w:t>Побочные эффекты прививки БЦЖ.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Как правило, носят местный характер и включают подкожные "холодные" абсцессы (гнойники), которые возникают при нарушении техники вакцинации, воспаление местных лимфатических узлов.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Келлоидные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 </w:t>
      </w:r>
      <w:r w:rsidRPr="0013061E">
        <w:rPr>
          <w:rFonts w:ascii="Times New Roman" w:hAnsi="Times New Roman" w:cs="Times New Roman"/>
          <w:sz w:val="28"/>
          <w:szCs w:val="28"/>
        </w:rPr>
        <w:lastRenderedPageBreak/>
        <w:t xml:space="preserve">рубцы, воспаление костей и </w:t>
      </w:r>
      <w:proofErr w:type="gramStart"/>
      <w:r w:rsidRPr="0013061E">
        <w:rPr>
          <w:rFonts w:ascii="Times New Roman" w:hAnsi="Times New Roman" w:cs="Times New Roman"/>
          <w:sz w:val="28"/>
          <w:szCs w:val="28"/>
        </w:rPr>
        <w:t>распространенная</w:t>
      </w:r>
      <w:proofErr w:type="gramEnd"/>
      <w:r w:rsidRPr="0013061E">
        <w:rPr>
          <w:rFonts w:ascii="Times New Roman" w:hAnsi="Times New Roman" w:cs="Times New Roman"/>
          <w:sz w:val="28"/>
          <w:szCs w:val="28"/>
        </w:rPr>
        <w:t xml:space="preserve"> БЦЖ-инфекция встречается очень редко, в основном у детей с выраженным иммунодефицитом.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За все время применения вакцины (было сделано более 100 млн. людей), наблюдалось только 24 смертных случая, практически все умершие страдали иммунодефицитом.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61E">
        <w:rPr>
          <w:rFonts w:ascii="Times New Roman" w:hAnsi="Times New Roman" w:cs="Times New Roman"/>
          <w:sz w:val="28"/>
          <w:szCs w:val="28"/>
          <w:u w:val="single"/>
        </w:rPr>
        <w:t>Противопоказания к прививке БЦЖ.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Абсолютные (постоянные):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первичные иммунодефициты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ВИЧ-инфекция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злокачественные болезни крови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новообразования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- были тяжелые реакции на предыдущее введение БЦЖ. 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Туберкулез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Временные: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внутриутробные инфекции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гемолитическая болезнь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- выраженная недоношенность (&lt;2000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>).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кожные заболевания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проводится терапия большими дозами кортикостероидов или иммунодепрессантов;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Разрешенные препараты: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БЦЖ, БЦЖ-М Вакцина против туберкулеза. Производство: Россия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Состав: живые ослабленные микобактерии туберкулеза штамма БЦЖ-</w:t>
      </w:r>
      <w:proofErr w:type="gramStart"/>
      <w:r w:rsidRPr="0013061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3061E">
        <w:rPr>
          <w:rFonts w:ascii="Times New Roman" w:hAnsi="Times New Roman" w:cs="Times New Roman"/>
          <w:sz w:val="28"/>
          <w:szCs w:val="28"/>
        </w:rPr>
        <w:t>. Одна доза содержит 0,05 мг препарата (БЦЖ) или 0,025 мг (БЦЖ-М)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Противопоказания к вакцинации новорожденных: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недоношенность II-IV степени;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061E">
        <w:rPr>
          <w:rFonts w:ascii="Times New Roman" w:hAnsi="Times New Roman" w:cs="Times New Roman"/>
          <w:sz w:val="28"/>
          <w:szCs w:val="28"/>
        </w:rPr>
        <w:t>внутриутробная</w:t>
      </w:r>
      <w:proofErr w:type="gramEnd"/>
      <w:r w:rsidRPr="00130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гипотрфия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 III-IV степени;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внутриутробная инфекция;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гнойно-септические заболевания;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гемолитическая болезнь новорожденных (</w:t>
      </w:r>
      <w:proofErr w:type="gramStart"/>
      <w:r w:rsidRPr="0013061E">
        <w:rPr>
          <w:rFonts w:ascii="Times New Roman" w:hAnsi="Times New Roman" w:cs="Times New Roman"/>
          <w:sz w:val="28"/>
          <w:szCs w:val="28"/>
        </w:rPr>
        <w:t>средне-тяжелая</w:t>
      </w:r>
      <w:proofErr w:type="gramEnd"/>
      <w:r w:rsidRPr="0013061E">
        <w:rPr>
          <w:rFonts w:ascii="Times New Roman" w:hAnsi="Times New Roman" w:cs="Times New Roman"/>
          <w:sz w:val="28"/>
          <w:szCs w:val="28"/>
        </w:rPr>
        <w:t xml:space="preserve"> и тяжелая формы);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 кожные поражения;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острые заболевания;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 БЦЖ-инфекция, </w:t>
      </w:r>
      <w:proofErr w:type="gramStart"/>
      <w:r w:rsidRPr="0013061E">
        <w:rPr>
          <w:rFonts w:ascii="Times New Roman" w:hAnsi="Times New Roman" w:cs="Times New Roman"/>
          <w:sz w:val="28"/>
          <w:szCs w:val="28"/>
        </w:rPr>
        <w:t>выявленная</w:t>
      </w:r>
      <w:proofErr w:type="gramEnd"/>
      <w:r w:rsidRPr="0013061E">
        <w:rPr>
          <w:rFonts w:ascii="Times New Roman" w:hAnsi="Times New Roman" w:cs="Times New Roman"/>
          <w:sz w:val="28"/>
          <w:szCs w:val="28"/>
        </w:rPr>
        <w:t xml:space="preserve"> у других детей в семье;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lastRenderedPageBreak/>
        <w:t>К ревакцинации детей: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061E">
        <w:rPr>
          <w:rFonts w:ascii="Times New Roman" w:hAnsi="Times New Roman" w:cs="Times New Roman"/>
          <w:sz w:val="28"/>
          <w:szCs w:val="28"/>
        </w:rPr>
        <w:t>инфицированные</w:t>
      </w:r>
      <w:proofErr w:type="gramEnd"/>
      <w:r w:rsidRPr="0013061E">
        <w:rPr>
          <w:rFonts w:ascii="Times New Roman" w:hAnsi="Times New Roman" w:cs="Times New Roman"/>
          <w:sz w:val="28"/>
          <w:szCs w:val="28"/>
        </w:rPr>
        <w:t xml:space="preserve"> туберкулезом или туберкулез в прошлом;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положительная или сомнительная реакция Манту;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осложненные реакции на предыдущее введение вакцины БЦЖ или БЦЖ-М (келоидные рубцы, лимфадениты и др.);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острые заболевания, хронические заболевания в стадии обострения;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аллергические болезни в стадии обострения;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злокачественные болезни крови и новообразования;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вторичные иммунодефициты, лечение иммунодепрессантами (по заключению специалиста после иммунологического исследования);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первичные иммунодефициты, ВИЧ-инфицирование;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- беременность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Побочные реакции: как правило, на месте введения вакцины развивается специфическая реакция в виде инфильтрата, размером 5-10 мм в диаметре с небольшим узелком в центре. Иногда в центре инфильтрата появляется небольшой некроз </w:t>
      </w:r>
      <w:proofErr w:type="gramStart"/>
      <w:r w:rsidRPr="001306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061E">
        <w:rPr>
          <w:rFonts w:ascii="Times New Roman" w:hAnsi="Times New Roman" w:cs="Times New Roman"/>
          <w:sz w:val="28"/>
          <w:szCs w:val="28"/>
        </w:rPr>
        <w:t xml:space="preserve"> незначительным серозным отделяемым.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061E">
        <w:rPr>
          <w:rFonts w:ascii="Times New Roman" w:hAnsi="Times New Roman" w:cs="Times New Roman"/>
          <w:sz w:val="28"/>
          <w:szCs w:val="28"/>
        </w:rPr>
        <w:t xml:space="preserve"> осложнениям БЦЖ вакцинации относятся: подкожные абсцессы, язвы величиной 10 мм и более в диаметре; лимфадениты регионарных лимфатических узлов, келоидные рубцы; к чрезвычайно редким осложнениям относятся БЦЖ-остеиты и другие диссеминированные формы БЦЖ-инфекции.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61E">
        <w:rPr>
          <w:rFonts w:ascii="Times New Roman" w:hAnsi="Times New Roman" w:cs="Times New Roman"/>
          <w:sz w:val="28"/>
          <w:szCs w:val="28"/>
          <w:u w:val="single"/>
        </w:rPr>
        <w:t>Противотуберкулезная вакцина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 xml:space="preserve">Противотуберкулезная вакцина была создана в 1921 году французскими учеными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Кальметтом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Calmette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Гереном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Guerin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>), откуда и произошло ее название (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Bacille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Calmette-Guerin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, сокращенно — BCG, а в русском обозначении — БЦЖ). В первые годы применения вакцина была использована для создания искусственного иммунитета у новорожденных детей путем введения ее со сцеженным молоком матери. В дальнейшем был разработан и внедрен накожный способ вакцинации. В настоящее время вакцина вводится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 (в/к) в предплечье в родильном доме. Повторная вакцинация (ревакцинация) осуществляется в возрасте 6–7 лет, а при необходимости и в 14–15 лет.</w:t>
      </w:r>
    </w:p>
    <w:p w:rsidR="0013061E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С 1991 года применяется также вакцина БЦЖ-М, в которой доза бактериальной массы снижена вдвое, что позволяет применять ее для иммунизации недоношенных новорожденных и ослабленных детей.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61E">
        <w:rPr>
          <w:rFonts w:ascii="Times New Roman" w:hAnsi="Times New Roman" w:cs="Times New Roman"/>
          <w:sz w:val="28"/>
          <w:szCs w:val="28"/>
        </w:rPr>
        <w:t>Федеральным законом от 17 сентября 1998г. № 157-ФЗ «Об иммунопрофилактике инфекционных болезней» предусмотрено обязательное проведение профилактических прививок против девяти инфекционных заболеваний, в том числе и туберкулеза.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61E">
        <w:rPr>
          <w:rFonts w:ascii="Times New Roman" w:hAnsi="Times New Roman" w:cs="Times New Roman"/>
          <w:sz w:val="28"/>
          <w:szCs w:val="28"/>
        </w:rPr>
        <w:t xml:space="preserve">Специфическую профилактику туберкулеза можно проводить только зарегистрированными в Российской Федераций препаратами — вакциной туберкулезной (БЦЖ) сухой для внутрикожного введения и вакциной </w:t>
      </w:r>
      <w:r w:rsidRPr="0013061E">
        <w:rPr>
          <w:rFonts w:ascii="Times New Roman" w:hAnsi="Times New Roman" w:cs="Times New Roman"/>
          <w:sz w:val="28"/>
          <w:szCs w:val="28"/>
        </w:rPr>
        <w:lastRenderedPageBreak/>
        <w:t>туберкулезной (БЦЖ-М) сухой (для щадящей первичной иммунизации).</w:t>
      </w:r>
      <w:proofErr w:type="gramEnd"/>
      <w:r w:rsidRPr="0013061E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с удовлетворительной эпидемической ситуацией по туберкулезу возможно проведение одной ревакцинации БЦЖ. Увеличение или уменьшения интервала между прививками БЦЖ в субъекте Российской Федерации согласовывается с Минздравом России.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E">
        <w:rPr>
          <w:rFonts w:ascii="Times New Roman" w:hAnsi="Times New Roman" w:cs="Times New Roman"/>
          <w:sz w:val="28"/>
          <w:szCs w:val="28"/>
        </w:rPr>
        <w:t>Прививки проводит специально обученная медицинская сестра.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1E" w:rsidRPr="0013061E" w:rsidRDefault="0013061E" w:rsidP="0013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61E">
        <w:rPr>
          <w:rFonts w:ascii="Times New Roman" w:hAnsi="Times New Roman" w:cs="Times New Roman"/>
          <w:sz w:val="28"/>
          <w:szCs w:val="28"/>
          <w:u w:val="single"/>
        </w:rPr>
        <w:t>При каких заболеваниях противопоказана прививка БЦЖ?</w:t>
      </w:r>
    </w:p>
    <w:p w:rsidR="0013061E" w:rsidRPr="0013061E" w:rsidRDefault="0013061E" w:rsidP="0013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13061E" w:rsidRDefault="0013061E" w:rsidP="0013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061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 xml:space="preserve"> состояниях: первичных клеточных (хроническая гранулематозная болезнь и комбинированный - швейцарский тип иммунодефицита), лекарственной </w:t>
      </w:r>
      <w:proofErr w:type="spellStart"/>
      <w:r w:rsidRPr="0013061E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  <w:r w:rsidRPr="0013061E">
        <w:rPr>
          <w:rFonts w:ascii="Times New Roman" w:hAnsi="Times New Roman" w:cs="Times New Roman"/>
          <w:sz w:val="28"/>
          <w:szCs w:val="28"/>
        </w:rPr>
        <w:t>, а также при ВИЧ-инфекции с признаками нарушения иммунных реакций. В России БЦЖ не вводят детям от матерей-носителей ВИЧ до подтверждения отсутствия у них ВИЧ-инфекции (ВОЗ рекомендует в развивающихся странах вводить БЦЖ всем детям от ВИЧ-инфицированных матерей, т.к. риск осложнений у них намного ниже риска заболевания туберкулезом). Скрининг новорожденных на первичный иммунодефицит невозможен, однако следует воздержаться от прививки детям, в семье которых были похожие на иммунодефицит заболевания.</w:t>
      </w:r>
    </w:p>
    <w:sectPr w:rsidR="00930229" w:rsidRPr="0013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D5"/>
    <w:rsid w:val="0013061E"/>
    <w:rsid w:val="005C64AA"/>
    <w:rsid w:val="00C56BDA"/>
    <w:rsid w:val="00F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2177</Words>
  <Characters>12411</Characters>
  <Application>Microsoft Office Word</Application>
  <DocSecurity>0</DocSecurity>
  <Lines>103</Lines>
  <Paragraphs>29</Paragraphs>
  <ScaleCrop>false</ScaleCrop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2018-04-06T12:12:00Z</dcterms:created>
  <dcterms:modified xsi:type="dcterms:W3CDTF">2018-04-06T12:20:00Z</dcterms:modified>
</cp:coreProperties>
</file>