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E583" w14:textId="77777777" w:rsidR="000908FA" w:rsidRPr="00C062CA" w:rsidRDefault="00C062CA" w:rsidP="00C062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Где и как можно сделать прививку от клещевого вирусного энцефалита</w:t>
      </w:r>
    </w:p>
    <w:p w14:paraId="161E0F11" w14:textId="77777777" w:rsidR="00C062CA" w:rsidRDefault="00C062C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4C5D6" w14:textId="77777777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Прививка от клещевого энцефалита не входит в перечень обязательных и проводится только по эпидемическим показателям и лицам, которые живут или должны ехать в район, где вспышки болезни возникают чаще обычного. В ряде регионов эта вакцинация жизненно необходима. Надо точно знать – когда требуется поставить прививку и в какой период это лучше делать, а так же какие существуют противопоказания у вакцинации.</w:t>
      </w:r>
    </w:p>
    <w:p w14:paraId="7596613B" w14:textId="77777777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Проведение иммунизации необходимо для защиты организма от вируса энцефалита, который переносится клещами. Также заражение болезнью возможно и при употреблении в пищу молока или мяса инфицированного животного. Коровы и козы не восприимчивы к вирусу, но после укуса клеща становятся носителями инфекции.</w:t>
      </w:r>
    </w:p>
    <w:p w14:paraId="2991ABCA" w14:textId="003337AB" w:rsidR="00554735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Возбудитель болезни не стоек во внешней среде, но при этом в слюнных железах инфицированного клеща может сохраняться, не теряя своей активности, до 4 лет. Укус клеща — переносчика болезни инфицирует пострадавшего. Основные причины пройти вакцинацию такие:</w:t>
      </w:r>
    </w:p>
    <w:p w14:paraId="64BC64D8" w14:textId="52F11FF8" w:rsidR="000908FA" w:rsidRPr="000908FA" w:rsidRDefault="00554735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 xml:space="preserve">каждый 5 </w:t>
      </w:r>
      <w:r w:rsidRPr="000908FA">
        <w:rPr>
          <w:rFonts w:ascii="Times New Roman" w:hAnsi="Times New Roman" w:cs="Times New Roman"/>
          <w:sz w:val="28"/>
          <w:szCs w:val="28"/>
        </w:rPr>
        <w:t>клещ, согласно статистике,</w:t>
      </w:r>
      <w:r w:rsidR="000908FA" w:rsidRPr="000908FA">
        <w:rPr>
          <w:rFonts w:ascii="Times New Roman" w:hAnsi="Times New Roman" w:cs="Times New Roman"/>
          <w:sz w:val="28"/>
          <w:szCs w:val="28"/>
        </w:rPr>
        <w:t xml:space="preserve"> является носителем заболевания;</w:t>
      </w:r>
    </w:p>
    <w:p w14:paraId="2A75985F" w14:textId="44ED24A1" w:rsidR="000908FA" w:rsidRPr="000908FA" w:rsidRDefault="00554735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последствия заражения энцефалитом для человека крайне опасны – при поражении европейской формой заболевания смертность достигает 2%, а при дальневосточной – 20%. Пережившие же заболевание всю жизнь будут сталкиваться с его осложнениями;</w:t>
      </w:r>
    </w:p>
    <w:p w14:paraId="7C634F8C" w14:textId="58A2FF91" w:rsidR="000908FA" w:rsidRPr="000908FA" w:rsidRDefault="00554735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широкое распространение от Европейской части России (есть инфицированные особи даже в Москве и Подмосковье) до Дальнего Востока.</w:t>
      </w:r>
    </w:p>
    <w:p w14:paraId="08EFA24D" w14:textId="77777777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В Сибири и на Урале, которые являются природными очагами болезни, где почти каждый клещ переносит вирус, прививку ставят всему населению, за исключением категории лиц, имеющих противопоказания к вакцинации.</w:t>
      </w:r>
    </w:p>
    <w:p w14:paraId="6C3221F0" w14:textId="77777777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Прививка от клещевого энцефалита в любом возрасте ставится внутримышечно и изредка подкожно — в область лопатки. Категорически запрещено внутривенное введение состава. Большинство вакцин перед введением должны постоять в тепле 2 часа. Если в инструкции к препарату это не указано, то согревание не нужно. Для забора раствора используют шприц, игла в котором имеет широкий канал. В противном случае образуется пена, а это недопустимо.</w:t>
      </w:r>
    </w:p>
    <w:p w14:paraId="5A4CD658" w14:textId="77777777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Укол делается в предплечье при помощи обычного шприца или специального, идущего в комплекте с вакциной. Второй вариант чаще бывает в детских импортных составах. Прививка не болезненная и не вызывает жжения или сильной болевой реакции. В редких случаях возможен зуд в месте введения.</w:t>
      </w:r>
    </w:p>
    <w:p w14:paraId="1B0424FA" w14:textId="60E1BE35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 xml:space="preserve">Рекомендованная врачами ревакцинация должна проводиться 1 раз в год. Согласно же исследованиям, удовлетворительный иммунитет, который </w:t>
      </w:r>
      <w:r w:rsidRPr="000908FA">
        <w:rPr>
          <w:rFonts w:ascii="Times New Roman" w:hAnsi="Times New Roman" w:cs="Times New Roman"/>
          <w:sz w:val="28"/>
          <w:szCs w:val="28"/>
        </w:rPr>
        <w:lastRenderedPageBreak/>
        <w:t xml:space="preserve">может качественно защитить от заражения, сохраняется на протяжении 3-х лет. </w:t>
      </w:r>
    </w:p>
    <w:p w14:paraId="090B5407" w14:textId="4F4AE65F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 xml:space="preserve">Сделать прививку от клещевого энцефалита можно бесплатно в государственных медицинских учреждениях по полису ОМС, если для процедуры имеются показания. </w:t>
      </w:r>
    </w:p>
    <w:p w14:paraId="12A355C8" w14:textId="77777777"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Противопоказаниями для проведения прививки являются:</w:t>
      </w:r>
    </w:p>
    <w:p w14:paraId="1F1E86D7" w14:textId="07645360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прошлое введение состава вызвало тяжёлую реакцию;</w:t>
      </w:r>
    </w:p>
    <w:p w14:paraId="7127ADE2" w14:textId="2EDF3B08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состояния, при которых наблюдается сильное снижение иммунитета;</w:t>
      </w:r>
    </w:p>
    <w:p w14:paraId="1A46B7C2" w14:textId="44E85B60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вирусные инфекции;</w:t>
      </w:r>
    </w:p>
    <w:p w14:paraId="26043C4F" w14:textId="210657EE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беременность;</w:t>
      </w:r>
    </w:p>
    <w:p w14:paraId="0B8A6A56" w14:textId="0B680813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непереносимость белка куриных яиц;</w:t>
      </w:r>
    </w:p>
    <w:p w14:paraId="581E0B3B" w14:textId="310A86BD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тяжёлые патологии почек и печени;</w:t>
      </w:r>
    </w:p>
    <w:p w14:paraId="13A1B3CC" w14:textId="7BDFBF39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злокачественные новообразования;</w:t>
      </w:r>
    </w:p>
    <w:p w14:paraId="3D7B5906" w14:textId="51B7E13F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туберкулёз;</w:t>
      </w:r>
    </w:p>
    <w:p w14:paraId="401312B2" w14:textId="16490B53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ишемические поражения сосудов и сердца;</w:t>
      </w:r>
    </w:p>
    <w:p w14:paraId="2E3D3FB6" w14:textId="77777777" w:rsidR="00554735" w:rsidRDefault="00554735" w:rsidP="0055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эпилепсия;</w:t>
      </w:r>
    </w:p>
    <w:p w14:paraId="2888EC31" w14:textId="7EC1F0D2" w:rsidR="000908FA" w:rsidRPr="000908FA" w:rsidRDefault="00554735" w:rsidP="0055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сахарный диабет обоих типов;</w:t>
      </w:r>
    </w:p>
    <w:p w14:paraId="3B021363" w14:textId="7140A1F8" w:rsidR="00930229" w:rsidRPr="000908FA" w:rsidRDefault="00554735" w:rsidP="0055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эндокринные патологии.</w:t>
      </w:r>
    </w:p>
    <w:sectPr w:rsidR="00930229" w:rsidRPr="0009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C8"/>
    <w:rsid w:val="00023C0E"/>
    <w:rsid w:val="000908FA"/>
    <w:rsid w:val="001F084C"/>
    <w:rsid w:val="002251C8"/>
    <w:rsid w:val="002B6A37"/>
    <w:rsid w:val="002C68A3"/>
    <w:rsid w:val="00445CDB"/>
    <w:rsid w:val="004A517F"/>
    <w:rsid w:val="004D52F2"/>
    <w:rsid w:val="00554735"/>
    <w:rsid w:val="005C64AA"/>
    <w:rsid w:val="005E09C2"/>
    <w:rsid w:val="009641E8"/>
    <w:rsid w:val="00981968"/>
    <w:rsid w:val="00C062CA"/>
    <w:rsid w:val="00C56BDA"/>
    <w:rsid w:val="00DE080D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B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15</cp:revision>
  <dcterms:created xsi:type="dcterms:W3CDTF">2019-04-11T06:55:00Z</dcterms:created>
  <dcterms:modified xsi:type="dcterms:W3CDTF">2021-05-13T07:53:00Z</dcterms:modified>
</cp:coreProperties>
</file>